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D3ABD" w14:textId="11D7278E" w:rsidR="000B1C39" w:rsidRPr="000A0D88" w:rsidRDefault="004920FE" w:rsidP="000A0D88">
      <w:pPr>
        <w:pStyle w:val="Titre1"/>
      </w:pPr>
      <w:bookmarkStart w:id="0" w:name="_Toc67481425"/>
      <w:bookmarkStart w:id="1" w:name="_Toc67481428"/>
      <w:r>
        <w:rPr>
          <w:noProof/>
          <w:lang w:eastAsia="fr-CA"/>
        </w:rPr>
        <w:drawing>
          <wp:anchor distT="0" distB="0" distL="114300" distR="114300" simplePos="0" relativeHeight="251658240" behindDoc="1" locked="0" layoutInCell="1" allowOverlap="1" wp14:anchorId="4D885C22" wp14:editId="5F59EBA4">
            <wp:simplePos x="0" y="0"/>
            <wp:positionH relativeFrom="column">
              <wp:posOffset>0</wp:posOffset>
            </wp:positionH>
            <wp:positionV relativeFrom="paragraph">
              <wp:posOffset>-256844</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3A410370" w14:textId="77777777" w:rsidR="004920FE" w:rsidRDefault="004920FE" w:rsidP="000A0D88">
      <w:pPr>
        <w:pStyle w:val="Titre1"/>
      </w:pPr>
    </w:p>
    <w:p w14:paraId="534A6C30" w14:textId="77777777" w:rsidR="004920FE" w:rsidRDefault="004920FE" w:rsidP="000A0D88">
      <w:pPr>
        <w:pStyle w:val="Titre1"/>
      </w:pPr>
    </w:p>
    <w:p w14:paraId="5A25D2AF" w14:textId="77777777" w:rsidR="004920FE" w:rsidRDefault="004920FE" w:rsidP="000A0D88">
      <w:pPr>
        <w:pStyle w:val="Titre1"/>
      </w:pPr>
    </w:p>
    <w:p w14:paraId="26A2FFC5" w14:textId="77777777" w:rsidR="004920FE" w:rsidRDefault="004920FE" w:rsidP="000A0D88">
      <w:pPr>
        <w:pStyle w:val="Titre1"/>
      </w:pPr>
    </w:p>
    <w:p w14:paraId="2BE75A5C" w14:textId="77777777" w:rsidR="004920FE" w:rsidRDefault="004920FE" w:rsidP="000A0D88">
      <w:pPr>
        <w:pStyle w:val="Titre1"/>
      </w:pPr>
    </w:p>
    <w:p w14:paraId="5FA32E77" w14:textId="563AE170" w:rsidR="000B1C39" w:rsidRPr="004920FE" w:rsidRDefault="000B1C39" w:rsidP="004920FE">
      <w:pPr>
        <w:pStyle w:val="Titre1"/>
        <w:ind w:left="284"/>
        <w:rPr>
          <w:color w:val="FFFFFF" w:themeColor="background1"/>
        </w:rPr>
      </w:pPr>
      <w:r w:rsidRPr="004920FE">
        <w:rPr>
          <w:color w:val="FFFFFF" w:themeColor="background1"/>
        </w:rPr>
        <w:t>QUESTIONS D’APPRENTISSAGE</w:t>
      </w:r>
    </w:p>
    <w:p w14:paraId="123A61DA" w14:textId="77777777" w:rsidR="000B1C39" w:rsidRPr="00532459" w:rsidRDefault="000B1C39" w:rsidP="000B1C39">
      <w:pPr>
        <w:rPr>
          <w:lang w:val="fr-CA"/>
        </w:rPr>
      </w:pPr>
    </w:p>
    <w:p w14:paraId="64C89AC5" w14:textId="77777777" w:rsidR="000B1C39" w:rsidRPr="00532459" w:rsidRDefault="000B1C39" w:rsidP="000B1C39">
      <w:pPr>
        <w:rPr>
          <w:lang w:val="fr-CA"/>
        </w:rPr>
      </w:pPr>
    </w:p>
    <w:p w14:paraId="4F012E23" w14:textId="77777777" w:rsidR="004920FE" w:rsidRDefault="004920FE" w:rsidP="00C368C3">
      <w:pPr>
        <w:pStyle w:val="remarque"/>
      </w:pPr>
    </w:p>
    <w:p w14:paraId="7EE668B4" w14:textId="645FEC82" w:rsidR="000B1C39" w:rsidRPr="005C0007" w:rsidRDefault="000B1C39" w:rsidP="00C368C3">
      <w:pPr>
        <w:pStyle w:val="remarque"/>
        <w:rPr>
          <w:rFonts w:ascii="Arial" w:hAnsi="Arial"/>
        </w:rPr>
      </w:pPr>
      <w:r w:rsidRPr="0092418A">
        <w:t>R</w:t>
      </w:r>
      <w:r>
        <w:t>emarques préliminaires</w:t>
      </w:r>
      <w:bookmarkStart w:id="2" w:name="_GoBack"/>
      <w:bookmarkEnd w:id="0"/>
      <w:bookmarkEnd w:id="2"/>
    </w:p>
    <w:p w14:paraId="1E1EC6A8" w14:textId="64B2A8C0" w:rsidR="000B1C39" w:rsidRDefault="000B1C39" w:rsidP="000B1C39">
      <w:pPr>
        <w:rPr>
          <w:lang w:val="fr-CA"/>
        </w:rPr>
      </w:pPr>
    </w:p>
    <w:p w14:paraId="671DAB62" w14:textId="77777777" w:rsidR="00522AAE" w:rsidRPr="00B85E4E" w:rsidRDefault="00522AAE" w:rsidP="00522AAE">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3</w:t>
      </w:r>
      <w:r w:rsidRPr="00B85E4E">
        <w:rPr>
          <w:lang w:val="fr-FR"/>
        </w:rPr>
        <w:t>. Toutefois, prenez note que le quiz n</w:t>
      </w:r>
      <w:r w:rsidRPr="00B85E4E">
        <w:rPr>
          <w:vertAlign w:val="superscript"/>
          <w:lang w:val="fr-FR"/>
        </w:rPr>
        <w:t>o</w:t>
      </w:r>
      <w:r w:rsidRPr="00B85E4E">
        <w:rPr>
          <w:lang w:val="fr-FR"/>
        </w:rPr>
        <w:t xml:space="preserve"> 1 couvrira </w:t>
      </w:r>
      <w:r w:rsidRPr="00725772">
        <w:rPr>
          <w:lang w:val="fr-FR"/>
        </w:rPr>
        <w:t>l’ensemble des semaines</w:t>
      </w:r>
      <w:r w:rsidRPr="00B85E4E">
        <w:rPr>
          <w:lang w:val="fr-FR"/>
        </w:rPr>
        <w:t> 1 à 9. De ce fait, nous vous conseillons évidemment de ne passer le quiz en question une fois que vous aurez terminé l’étude de la matière des semaines 1 à 9.</w:t>
      </w:r>
    </w:p>
    <w:p w14:paraId="7844B507" w14:textId="77777777" w:rsidR="00522AAE" w:rsidRPr="00B85E4E" w:rsidRDefault="00522AAE" w:rsidP="00522AAE">
      <w:pPr>
        <w:rPr>
          <w:lang w:val="fr-FR"/>
        </w:rPr>
      </w:pPr>
    </w:p>
    <w:p w14:paraId="7EE1B2FE" w14:textId="77777777" w:rsidR="00522AAE" w:rsidRPr="00B85E4E" w:rsidRDefault="00522AAE" w:rsidP="00522AAE">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339CB861" w14:textId="77777777" w:rsidR="00522AAE" w:rsidRPr="00B85E4E" w:rsidRDefault="00522AAE" w:rsidP="00522AAE">
      <w:pPr>
        <w:rPr>
          <w:lang w:val="fr-FR"/>
        </w:rPr>
      </w:pPr>
    </w:p>
    <w:p w14:paraId="1E5A2FB1" w14:textId="77777777" w:rsidR="00522AAE" w:rsidRPr="00B85E4E" w:rsidRDefault="00522AAE" w:rsidP="00522AAE">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04E45399" w14:textId="77777777" w:rsidR="00522AAE" w:rsidRPr="00B85E4E" w:rsidRDefault="00522AAE" w:rsidP="00522AAE">
      <w:pPr>
        <w:rPr>
          <w:lang w:val="fr-FR"/>
        </w:rPr>
      </w:pPr>
    </w:p>
    <w:p w14:paraId="4667D432" w14:textId="77777777" w:rsidR="00522AAE" w:rsidRPr="00B55275" w:rsidRDefault="00522AAE" w:rsidP="00522AAE">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3500B155" w14:textId="77777777" w:rsidR="00522AAE" w:rsidRPr="00AF1DB8" w:rsidRDefault="00522AAE" w:rsidP="000B1C39">
      <w:pPr>
        <w:rPr>
          <w:lang w:val="fr-FR"/>
        </w:rPr>
      </w:pPr>
    </w:p>
    <w:p w14:paraId="4B624F35" w14:textId="77777777" w:rsidR="000B1C39" w:rsidRDefault="000B1C39">
      <w:pPr>
        <w:jc w:val="left"/>
        <w:rPr>
          <w:rFonts w:ascii="Arial Black" w:hAnsi="Arial Black"/>
          <w:caps/>
          <w:lang w:val="fr-CA"/>
        </w:rPr>
      </w:pPr>
      <w:r w:rsidRPr="000B1C39">
        <w:rPr>
          <w:lang w:val="fr-FR"/>
        </w:rPr>
        <w:br w:type="page"/>
      </w:r>
    </w:p>
    <w:p w14:paraId="035A508C" w14:textId="2579C409" w:rsidR="00854644" w:rsidRPr="00E42B33" w:rsidRDefault="00854644" w:rsidP="00E42B33">
      <w:pPr>
        <w:pStyle w:val="Titre2"/>
        <w:pBdr>
          <w:bottom w:val="single" w:sz="4" w:space="1" w:color="2F5496" w:themeColor="accent1" w:themeShade="BF"/>
        </w:pBdr>
      </w:pPr>
      <w:r w:rsidRPr="00E42B33">
        <w:lastRenderedPageBreak/>
        <w:t>Questions d’apprentissage pour la semaine 3</w:t>
      </w:r>
      <w:bookmarkEnd w:id="1"/>
    </w:p>
    <w:p w14:paraId="3AD0CC6C" w14:textId="77777777" w:rsidR="00854644" w:rsidRPr="00796BE3" w:rsidRDefault="00854644" w:rsidP="00854644">
      <w:pPr>
        <w:jc w:val="center"/>
        <w:rPr>
          <w:rFonts w:ascii="Arial Black" w:hAnsi="Arial Black"/>
          <w:caps/>
          <w:lang w:val="fr-CA"/>
        </w:rPr>
      </w:pPr>
    </w:p>
    <w:p w14:paraId="773F2299" w14:textId="77777777" w:rsidR="00854644" w:rsidRDefault="00854644" w:rsidP="00854644">
      <w:pPr>
        <w:rPr>
          <w:rFonts w:ascii="Arial Black" w:hAnsi="Arial Black"/>
          <w:caps/>
          <w:lang w:val="fr-CA"/>
        </w:rPr>
      </w:pPr>
    </w:p>
    <w:p w14:paraId="65E10979" w14:textId="27DD54BE" w:rsidR="00854644" w:rsidRDefault="00854644" w:rsidP="009866B2">
      <w:pPr>
        <w:pStyle w:val="Titre3"/>
      </w:pPr>
      <w:r w:rsidRPr="00796BE3">
        <w:t>La notion de compétence</w:t>
      </w:r>
      <w:r w:rsidR="009866B2">
        <w:t xml:space="preserve"> </w:t>
      </w:r>
      <w:r w:rsidRPr="00796BE3">
        <w:t>en gestion de la diversité culturelle</w:t>
      </w:r>
    </w:p>
    <w:p w14:paraId="05355628" w14:textId="77777777" w:rsidR="00854644" w:rsidRPr="00796BE3" w:rsidRDefault="00854644" w:rsidP="001D35D8">
      <w:pPr>
        <w:pStyle w:val="Titre3"/>
      </w:pPr>
      <w:r>
        <w:t xml:space="preserve">(MODULE 1 </w:t>
      </w:r>
      <w:r>
        <w:sym w:font="Symbol" w:char="F02D"/>
      </w:r>
      <w:r>
        <w:t xml:space="preserve"> CONCEPTS)</w:t>
      </w:r>
    </w:p>
    <w:p w14:paraId="6A36DEEC" w14:textId="77777777" w:rsidR="00854644" w:rsidRPr="00796BE3" w:rsidRDefault="00854644" w:rsidP="00854644">
      <w:pPr>
        <w:rPr>
          <w:rFonts w:ascii="Arial Black" w:hAnsi="Arial Black"/>
          <w:lang w:val="fr-CA"/>
        </w:rPr>
      </w:pPr>
    </w:p>
    <w:p w14:paraId="6FD07D7B" w14:textId="77777777" w:rsidR="00E03458" w:rsidRDefault="00E03458" w:rsidP="00E03458">
      <w:pPr>
        <w:pBdr>
          <w:top w:val="single" w:sz="4" w:space="1" w:color="auto"/>
          <w:left w:val="single" w:sz="4" w:space="4" w:color="auto"/>
          <w:bottom w:val="single" w:sz="4" w:space="1" w:color="auto"/>
          <w:right w:val="single" w:sz="4" w:space="4" w:color="auto"/>
        </w:pBdr>
        <w:ind w:left="851" w:right="571"/>
        <w:jc w:val="center"/>
        <w:rPr>
          <w:rFonts w:ascii="Arial Black" w:hAnsi="Arial Black"/>
          <w:lang w:val="fr-CA"/>
        </w:rPr>
      </w:pPr>
    </w:p>
    <w:p w14:paraId="2EF02960" w14:textId="2981B383" w:rsidR="00854644" w:rsidRPr="00E03458" w:rsidRDefault="00854644" w:rsidP="00E03458">
      <w:pPr>
        <w:pBdr>
          <w:top w:val="single" w:sz="4" w:space="1" w:color="auto"/>
          <w:left w:val="single" w:sz="4" w:space="4" w:color="auto"/>
          <w:bottom w:val="single" w:sz="4" w:space="1" w:color="auto"/>
          <w:right w:val="single" w:sz="4" w:space="4" w:color="auto"/>
        </w:pBdr>
        <w:ind w:left="851" w:right="571"/>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3</w:t>
      </w:r>
    </w:p>
    <w:p w14:paraId="4E700D68" w14:textId="468C613A" w:rsidR="00854644" w:rsidRPr="00796BE3" w:rsidRDefault="005E258C" w:rsidP="00E03458">
      <w:pPr>
        <w:pStyle w:val="Paragraphedeliste"/>
        <w:numPr>
          <w:ilvl w:val="0"/>
          <w:numId w:val="1"/>
        </w:numPr>
        <w:pBdr>
          <w:top w:val="single" w:sz="4" w:space="1" w:color="auto"/>
          <w:left w:val="single" w:sz="4" w:space="4" w:color="auto"/>
          <w:bottom w:val="single" w:sz="4" w:space="1" w:color="auto"/>
          <w:right w:val="single" w:sz="4" w:space="4" w:color="auto"/>
        </w:pBdr>
        <w:ind w:left="1276" w:right="571" w:hanging="425"/>
        <w:rPr>
          <w:lang w:val="fr-CA"/>
        </w:rPr>
      </w:pPr>
      <w:r>
        <w:rPr>
          <w:lang w:val="fr-CA"/>
        </w:rPr>
        <w:t>« </w:t>
      </w:r>
      <w:r w:rsidR="00854644" w:rsidRPr="000B1C39">
        <w:rPr>
          <w:lang w:val="fr-CA"/>
        </w:rPr>
        <w:t>La notion de compétence en gestion de la diversité culturelle</w:t>
      </w:r>
      <w:r>
        <w:rPr>
          <w:lang w:val="fr-CA"/>
        </w:rPr>
        <w:t> »</w:t>
      </w:r>
      <w:r w:rsidR="00854644" w:rsidRPr="00796BE3">
        <w:rPr>
          <w:lang w:val="fr-CA"/>
        </w:rPr>
        <w:t>, par Jean-François Garneau; et</w:t>
      </w:r>
    </w:p>
    <w:p w14:paraId="3BBF3E33" w14:textId="77777777" w:rsidR="00854644" w:rsidRPr="002A431D" w:rsidRDefault="00854644" w:rsidP="00E03458">
      <w:pPr>
        <w:pStyle w:val="Paragraphedeliste"/>
        <w:numPr>
          <w:ilvl w:val="0"/>
          <w:numId w:val="1"/>
        </w:numPr>
        <w:pBdr>
          <w:top w:val="single" w:sz="4" w:space="1" w:color="auto"/>
          <w:left w:val="single" w:sz="4" w:space="4" w:color="auto"/>
          <w:bottom w:val="single" w:sz="4" w:space="1" w:color="auto"/>
          <w:right w:val="single" w:sz="4" w:space="4" w:color="auto"/>
        </w:pBdr>
        <w:ind w:left="1276" w:right="571" w:hanging="425"/>
        <w:jc w:val="left"/>
        <w:rPr>
          <w:rFonts w:ascii="Times New Roman" w:hAnsi="Times New Roman" w:cs="Times New Roman"/>
          <w:sz w:val="24"/>
          <w:szCs w:val="24"/>
          <w:lang w:val="fr-CA" w:eastAsia="en-CA"/>
        </w:rPr>
      </w:pPr>
      <w:r w:rsidRPr="00796BE3">
        <w:rPr>
          <w:lang w:val="fr-CA"/>
        </w:rPr>
        <w:t>Manuel de cours, p. 397 à 412</w:t>
      </w:r>
      <w:r>
        <w:rPr>
          <w:lang w:val="fr-CA"/>
        </w:rPr>
        <w:t>.</w:t>
      </w:r>
    </w:p>
    <w:p w14:paraId="32C20830" w14:textId="77777777" w:rsidR="00854644" w:rsidRPr="002A431D" w:rsidRDefault="00854644" w:rsidP="00E03458">
      <w:pPr>
        <w:pBdr>
          <w:top w:val="single" w:sz="4" w:space="1" w:color="auto"/>
          <w:left w:val="single" w:sz="4" w:space="4" w:color="auto"/>
          <w:bottom w:val="single" w:sz="4" w:space="1" w:color="auto"/>
          <w:right w:val="single" w:sz="4" w:space="4" w:color="auto"/>
        </w:pBdr>
        <w:ind w:left="851" w:right="571"/>
        <w:jc w:val="left"/>
        <w:rPr>
          <w:rFonts w:ascii="Times New Roman" w:hAnsi="Times New Roman" w:cs="Times New Roman"/>
          <w:sz w:val="24"/>
          <w:szCs w:val="24"/>
          <w:lang w:val="fr-CA" w:eastAsia="en-CA"/>
        </w:rPr>
      </w:pPr>
    </w:p>
    <w:p w14:paraId="58C0F539" w14:textId="77777777" w:rsidR="00854644" w:rsidRPr="00796BE3" w:rsidRDefault="00854644" w:rsidP="00854644">
      <w:pPr>
        <w:rPr>
          <w:lang w:val="fr-CA"/>
        </w:rPr>
      </w:pPr>
    </w:p>
    <w:p w14:paraId="7D8C7919" w14:textId="77777777" w:rsidR="00854644" w:rsidRPr="00796BE3" w:rsidRDefault="00854644" w:rsidP="00854644">
      <w:pPr>
        <w:rPr>
          <w:rFonts w:asciiTheme="minorHAnsi" w:hAnsiTheme="minorHAnsi" w:cstheme="minorHAnsi"/>
          <w:lang w:val="fr-CA"/>
        </w:rPr>
      </w:pPr>
    </w:p>
    <w:p w14:paraId="110EBBC8" w14:textId="77777777" w:rsidR="00854644" w:rsidRPr="00796BE3" w:rsidRDefault="00854644" w:rsidP="001D35D8">
      <w:pPr>
        <w:pStyle w:val="question"/>
      </w:pPr>
      <w:r w:rsidRPr="00796BE3">
        <w:t>Question 1</w:t>
      </w:r>
    </w:p>
    <w:p w14:paraId="7D469955" w14:textId="77777777" w:rsidR="00854644" w:rsidRDefault="00854644" w:rsidP="00854644">
      <w:pPr>
        <w:rPr>
          <w:rFonts w:asciiTheme="minorHAnsi" w:hAnsiTheme="minorHAnsi" w:cstheme="minorHAnsi"/>
          <w:lang w:val="fr-CA"/>
        </w:rPr>
      </w:pPr>
    </w:p>
    <w:p w14:paraId="18753C21" w14:textId="77777777" w:rsidR="00854644" w:rsidRPr="009D4BFA" w:rsidRDefault="00854644" w:rsidP="00854644">
      <w:pPr>
        <w:rPr>
          <w:lang w:val="fr-CA"/>
        </w:rPr>
      </w:pPr>
      <w:r>
        <w:rPr>
          <w:lang w:val="fr-CA"/>
        </w:rPr>
        <w:t>Utilisez le tableau ci-dessous pour répondre à la question suivante :</w:t>
      </w:r>
    </w:p>
    <w:p w14:paraId="64908757" w14:textId="77777777" w:rsidR="00854644" w:rsidRPr="009D4BFA" w:rsidRDefault="00854644" w:rsidP="00854644">
      <w:pPr>
        <w:rPr>
          <w:lang w:val="fr-CA"/>
        </w:rPr>
      </w:pPr>
    </w:p>
    <w:p w14:paraId="321C4662" w14:textId="039A587A" w:rsidR="00854644" w:rsidRPr="001D35D8" w:rsidRDefault="00854644" w:rsidP="00854644">
      <w:pPr>
        <w:pStyle w:val="Paragraphedeliste"/>
        <w:numPr>
          <w:ilvl w:val="0"/>
          <w:numId w:val="4"/>
        </w:numPr>
        <w:rPr>
          <w:bCs/>
          <w:lang w:val="fr-CA"/>
        </w:rPr>
      </w:pPr>
      <w:r w:rsidRPr="00941E85">
        <w:rPr>
          <w:bCs/>
          <w:lang w:val="fr-CA"/>
        </w:rPr>
        <w:t xml:space="preserve">Nommez et définissez chacun des trois sens du mot </w:t>
      </w:r>
      <w:r w:rsidRPr="00D445C9">
        <w:rPr>
          <w:bCs/>
          <w:i/>
          <w:lang w:val="fr-CA"/>
        </w:rPr>
        <w:t>compétence</w:t>
      </w:r>
      <w:r w:rsidRPr="00941E85">
        <w:rPr>
          <w:bCs/>
          <w:lang w:val="fr-CA"/>
        </w:rPr>
        <w:t xml:space="preserve"> dont on vous parle, dans la lecture obligatoire en format PDF de cette semaine</w:t>
      </w:r>
      <w:r>
        <w:rPr>
          <w:bCs/>
          <w:lang w:val="fr-CA"/>
        </w:rPr>
        <w:t>.</w:t>
      </w:r>
    </w:p>
    <w:p w14:paraId="01C4E623" w14:textId="77777777" w:rsidR="00854644" w:rsidRDefault="00854644" w:rsidP="00854644">
      <w:pPr>
        <w:rPr>
          <w:lang w:val="fr-CA"/>
        </w:rPr>
      </w:pPr>
    </w:p>
    <w:p w14:paraId="79BD7998" w14:textId="2946ECB9" w:rsidR="00854644" w:rsidRPr="00A375AD" w:rsidRDefault="00854644" w:rsidP="001D35D8">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A375AD">
        <w:rPr>
          <w:b/>
          <w:lang w:val="fr-CA"/>
        </w:rPr>
        <w:t>À noter :</w:t>
      </w:r>
    </w:p>
    <w:p w14:paraId="049D110D" w14:textId="6E27E1BE" w:rsidR="00854644" w:rsidRDefault="00854644" w:rsidP="001D35D8">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 xml:space="preserve">Un </w:t>
      </w:r>
      <w:r>
        <w:rPr>
          <w:lang w:val="fr-CA"/>
        </w:rPr>
        <w:t>seul des trois sens est donné, dans la colonne de gauche du tableau présenté ci-dessous. C’est à vous de trouver les deux autres sens ainsi que la définition de chacun et la ou les pages de la lecture PDF de la semaine 3 où ces trois sens sont nommés et définis.</w:t>
      </w:r>
    </w:p>
    <w:p w14:paraId="0B0C2CA3" w14:textId="77777777" w:rsidR="001D35D8" w:rsidRDefault="001D35D8" w:rsidP="001D35D8">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p>
    <w:p w14:paraId="18A3CAF6" w14:textId="77777777" w:rsidR="00854644" w:rsidRPr="00796BE3" w:rsidRDefault="00854644" w:rsidP="00854644">
      <w:pPr>
        <w:rPr>
          <w:lang w:val="fr-CA"/>
        </w:rPr>
      </w:pPr>
    </w:p>
    <w:tbl>
      <w:tblPr>
        <w:tblStyle w:val="TableauGrille4-Accentuation1"/>
        <w:tblW w:w="9498" w:type="dxa"/>
        <w:tblInd w:w="-5"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2268"/>
        <w:gridCol w:w="5387"/>
        <w:gridCol w:w="1843"/>
      </w:tblGrid>
      <w:tr w:rsidR="00854644" w:rsidRPr="002A32FD" w14:paraId="7150F00C" w14:textId="77777777" w:rsidTr="006C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5EADEB6C" w14:textId="77777777" w:rsidR="00854644" w:rsidRPr="000C1487" w:rsidRDefault="00854644" w:rsidP="000C1487">
            <w:pPr>
              <w:jc w:val="center"/>
              <w:rPr>
                <w:rFonts w:asciiTheme="minorHAnsi" w:hAnsiTheme="minorHAnsi" w:cstheme="minorHAnsi"/>
                <w:caps/>
                <w:color w:val="000000" w:themeColor="text1"/>
                <w:lang w:val="fr-CA"/>
              </w:rPr>
            </w:pPr>
            <w:r w:rsidRPr="000C1487">
              <w:rPr>
                <w:rFonts w:asciiTheme="minorHAnsi" w:hAnsiTheme="minorHAnsi" w:cstheme="minorHAnsi"/>
                <w:bCs w:val="0"/>
                <w:caps/>
                <w:color w:val="000000" w:themeColor="text1"/>
                <w:lang w:val="fr-CA"/>
              </w:rPr>
              <w:t>Les 3 SENS</w:t>
            </w:r>
          </w:p>
          <w:p w14:paraId="512D86F1" w14:textId="77777777" w:rsidR="00854644" w:rsidRPr="000C1487" w:rsidRDefault="00854644" w:rsidP="000C1487">
            <w:pPr>
              <w:jc w:val="center"/>
              <w:rPr>
                <w:rFonts w:asciiTheme="minorHAnsi" w:hAnsiTheme="minorHAnsi" w:cstheme="minorHAnsi"/>
                <w:bCs w:val="0"/>
                <w:caps/>
                <w:color w:val="000000" w:themeColor="text1"/>
                <w:lang w:val="fr-CA"/>
              </w:rPr>
            </w:pPr>
            <w:r w:rsidRPr="000C1487">
              <w:rPr>
                <w:rFonts w:asciiTheme="minorHAnsi" w:hAnsiTheme="minorHAnsi" w:cstheme="minorHAnsi"/>
                <w:bCs w:val="0"/>
                <w:caps/>
                <w:color w:val="000000" w:themeColor="text1"/>
                <w:lang w:val="fr-CA"/>
              </w:rPr>
              <w:t xml:space="preserve">du mot </w:t>
            </w:r>
            <w:r w:rsidRPr="000C1487">
              <w:rPr>
                <w:rFonts w:asciiTheme="minorHAnsi" w:hAnsiTheme="minorHAnsi" w:cstheme="minorHAnsi"/>
                <w:i/>
                <w:caps/>
                <w:color w:val="000000" w:themeColor="text1"/>
                <w:lang w:val="fr-CA"/>
              </w:rPr>
              <w:t>compétence</w:t>
            </w:r>
          </w:p>
        </w:tc>
        <w:tc>
          <w:tcPr>
            <w:tcW w:w="538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5A9EBD4A" w14:textId="77777777" w:rsidR="00854644" w:rsidRPr="000C1487" w:rsidRDefault="00854644" w:rsidP="000C14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0C1487">
              <w:rPr>
                <w:rFonts w:asciiTheme="minorHAnsi" w:hAnsiTheme="minorHAnsi" w:cstheme="minorHAnsi"/>
                <w:bCs w:val="0"/>
                <w:caps/>
                <w:color w:val="000000" w:themeColor="text1"/>
                <w:lang w:val="fr-CA"/>
              </w:rPr>
              <w:t>DÉFINITION</w:t>
            </w:r>
          </w:p>
          <w:p w14:paraId="16D0B5BF" w14:textId="77777777" w:rsidR="00854644" w:rsidRPr="000C1487" w:rsidRDefault="00854644" w:rsidP="000C14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0C1487">
              <w:rPr>
                <w:rFonts w:asciiTheme="minorHAnsi" w:hAnsiTheme="minorHAnsi" w:cstheme="minorHAnsi"/>
                <w:bCs w:val="0"/>
                <w:caps/>
                <w:color w:val="000000" w:themeColor="text1"/>
                <w:lang w:val="fr-CA"/>
              </w:rPr>
              <w:t>de chacun des trois sens</w:t>
            </w:r>
          </w:p>
        </w:tc>
        <w:tc>
          <w:tcPr>
            <w:tcW w:w="184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2A00873D" w14:textId="3DE4FD1A" w:rsidR="00854644" w:rsidRPr="000C1487" w:rsidRDefault="00854644" w:rsidP="000C14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0C1487">
              <w:rPr>
                <w:rFonts w:asciiTheme="minorHAnsi" w:hAnsiTheme="minorHAnsi" w:cstheme="minorHAnsi"/>
                <w:color w:val="000000" w:themeColor="text1"/>
                <w:lang w:val="fr-CA"/>
              </w:rPr>
              <w:t>PAGE DU PDF DE LA LECTURE DE LA SEMAINE 3</w:t>
            </w:r>
          </w:p>
        </w:tc>
      </w:tr>
      <w:tr w:rsidR="00854644" w:rsidRPr="00CD69D2" w14:paraId="2DB2AD0D"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538135" w:themeColor="accent6" w:themeShade="BF"/>
            </w:tcBorders>
            <w:shd w:val="clear" w:color="auto" w:fill="E6EBF0"/>
            <w:vAlign w:val="center"/>
          </w:tcPr>
          <w:p w14:paraId="4915E1BD" w14:textId="77777777" w:rsidR="00854644" w:rsidRPr="0030190C" w:rsidRDefault="00854644" w:rsidP="00EA5513">
            <w:pPr>
              <w:jc w:val="left"/>
              <w:rPr>
                <w:lang w:val="fr-CA"/>
              </w:rPr>
            </w:pPr>
          </w:p>
          <w:p w14:paraId="6781E05B" w14:textId="77777777" w:rsidR="00854644" w:rsidRPr="00766B05" w:rsidRDefault="00854644" w:rsidP="00854644">
            <w:pPr>
              <w:pStyle w:val="Paragraphedeliste"/>
              <w:numPr>
                <w:ilvl w:val="0"/>
                <w:numId w:val="2"/>
              </w:numPr>
              <w:jc w:val="left"/>
              <w:rPr>
                <w:b w:val="0"/>
                <w:bCs w:val="0"/>
                <w:lang w:val="fr-CA"/>
              </w:rPr>
            </w:pPr>
            <w:r w:rsidRPr="00766B05">
              <w:rPr>
                <w:b w:val="0"/>
                <w:bCs w:val="0"/>
                <w:lang w:val="fr-CA"/>
              </w:rPr>
              <w:t>Psychologique</w:t>
            </w:r>
          </w:p>
          <w:p w14:paraId="7C88F4F2" w14:textId="77777777" w:rsidR="00854644" w:rsidRPr="00766B05" w:rsidRDefault="00854644" w:rsidP="00EA5513">
            <w:pPr>
              <w:jc w:val="left"/>
              <w:rPr>
                <w:b w:val="0"/>
                <w:bCs w:val="0"/>
                <w:lang w:val="fr-CA"/>
              </w:rPr>
            </w:pPr>
          </w:p>
        </w:tc>
        <w:tc>
          <w:tcPr>
            <w:tcW w:w="5387" w:type="dxa"/>
            <w:tcBorders>
              <w:top w:val="single" w:sz="4" w:space="0" w:color="538135" w:themeColor="accent6" w:themeShade="BF"/>
            </w:tcBorders>
            <w:shd w:val="clear" w:color="auto" w:fill="E6EBF0"/>
            <w:vAlign w:val="center"/>
          </w:tcPr>
          <w:p w14:paraId="2D29EBB7" w14:textId="56D0280B" w:rsidR="00854644" w:rsidRPr="00766B05" w:rsidRDefault="00854644" w:rsidP="00A375AD">
            <w:pPr>
              <w:jc w:val="center"/>
              <w:cnfStyle w:val="000000100000" w:firstRow="0" w:lastRow="0" w:firstColumn="0" w:lastColumn="0" w:oddVBand="0" w:evenVBand="0" w:oddHBand="1" w:evenHBand="0" w:firstRowFirstColumn="0" w:firstRowLastColumn="0" w:lastRowFirstColumn="0" w:lastRowLastColumn="0"/>
              <w:rPr>
                <w:sz w:val="18"/>
                <w:szCs w:val="18"/>
                <w:lang w:val="fr-CA"/>
              </w:rPr>
            </w:pPr>
          </w:p>
        </w:tc>
        <w:tc>
          <w:tcPr>
            <w:tcW w:w="1843" w:type="dxa"/>
            <w:tcBorders>
              <w:top w:val="single" w:sz="4" w:space="0" w:color="538135" w:themeColor="accent6" w:themeShade="BF"/>
            </w:tcBorders>
            <w:shd w:val="clear" w:color="auto" w:fill="E6EBF0"/>
            <w:vAlign w:val="center"/>
          </w:tcPr>
          <w:p w14:paraId="3C449270" w14:textId="0A9D0C09" w:rsidR="00854644" w:rsidRPr="00766B05" w:rsidRDefault="00854644" w:rsidP="00A375AD">
            <w:pPr>
              <w:jc w:val="center"/>
              <w:cnfStyle w:val="000000100000" w:firstRow="0" w:lastRow="0" w:firstColumn="0" w:lastColumn="0" w:oddVBand="0" w:evenVBand="0" w:oddHBand="1" w:evenHBand="0" w:firstRowFirstColumn="0" w:firstRowLastColumn="0" w:lastRowFirstColumn="0" w:lastRowLastColumn="0"/>
              <w:rPr>
                <w:lang w:val="fr-CA"/>
              </w:rPr>
            </w:pPr>
          </w:p>
        </w:tc>
      </w:tr>
      <w:tr w:rsidR="00854644" w:rsidRPr="00CD69D2" w14:paraId="644FB9C1" w14:textId="77777777" w:rsidTr="00E42B33">
        <w:tc>
          <w:tcPr>
            <w:cnfStyle w:val="001000000000" w:firstRow="0" w:lastRow="0" w:firstColumn="1" w:lastColumn="0" w:oddVBand="0" w:evenVBand="0" w:oddHBand="0" w:evenHBand="0" w:firstRowFirstColumn="0" w:firstRowLastColumn="0" w:lastRowFirstColumn="0" w:lastRowLastColumn="0"/>
            <w:tcW w:w="2268" w:type="dxa"/>
            <w:vAlign w:val="center"/>
          </w:tcPr>
          <w:p w14:paraId="3AA5A7CF" w14:textId="77777777" w:rsidR="00854644" w:rsidRPr="0030190C" w:rsidRDefault="00854644" w:rsidP="00EA5513">
            <w:pPr>
              <w:jc w:val="left"/>
              <w:rPr>
                <w:lang w:val="fr-CA"/>
              </w:rPr>
            </w:pPr>
          </w:p>
          <w:p w14:paraId="0023931C" w14:textId="6F711E22" w:rsidR="00854644" w:rsidRPr="00766B05" w:rsidRDefault="00854644" w:rsidP="00854644">
            <w:pPr>
              <w:pStyle w:val="Paragraphedeliste"/>
              <w:numPr>
                <w:ilvl w:val="0"/>
                <w:numId w:val="2"/>
              </w:numPr>
              <w:jc w:val="left"/>
              <w:rPr>
                <w:b w:val="0"/>
                <w:bCs w:val="0"/>
                <w:lang w:val="fr-CA"/>
              </w:rPr>
            </w:pPr>
          </w:p>
          <w:p w14:paraId="6FCF43A7" w14:textId="77777777" w:rsidR="00854644" w:rsidRPr="00766B05" w:rsidRDefault="00854644" w:rsidP="00EA5513">
            <w:pPr>
              <w:jc w:val="left"/>
              <w:rPr>
                <w:b w:val="0"/>
                <w:bCs w:val="0"/>
                <w:lang w:val="fr-CA"/>
              </w:rPr>
            </w:pPr>
          </w:p>
        </w:tc>
        <w:tc>
          <w:tcPr>
            <w:tcW w:w="5387" w:type="dxa"/>
            <w:vAlign w:val="center"/>
          </w:tcPr>
          <w:p w14:paraId="7D635D7E" w14:textId="3FF9DBC6" w:rsidR="00854644" w:rsidRPr="00766B05" w:rsidRDefault="00854644" w:rsidP="00A375AD">
            <w:pPr>
              <w:jc w:val="center"/>
              <w:cnfStyle w:val="000000000000" w:firstRow="0" w:lastRow="0" w:firstColumn="0" w:lastColumn="0" w:oddVBand="0" w:evenVBand="0" w:oddHBand="0" w:evenHBand="0" w:firstRowFirstColumn="0" w:firstRowLastColumn="0" w:lastRowFirstColumn="0" w:lastRowLastColumn="0"/>
              <w:rPr>
                <w:sz w:val="18"/>
                <w:szCs w:val="18"/>
                <w:lang w:val="fr-CA"/>
              </w:rPr>
            </w:pPr>
          </w:p>
        </w:tc>
        <w:tc>
          <w:tcPr>
            <w:tcW w:w="1843" w:type="dxa"/>
            <w:vAlign w:val="center"/>
          </w:tcPr>
          <w:p w14:paraId="6806B4B7" w14:textId="45E3672C" w:rsidR="00854644" w:rsidRPr="00766B05" w:rsidRDefault="00854644" w:rsidP="00A375AD">
            <w:pPr>
              <w:jc w:val="center"/>
              <w:cnfStyle w:val="000000000000" w:firstRow="0" w:lastRow="0" w:firstColumn="0" w:lastColumn="0" w:oddVBand="0" w:evenVBand="0" w:oddHBand="0" w:evenHBand="0" w:firstRowFirstColumn="0" w:firstRowLastColumn="0" w:lastRowFirstColumn="0" w:lastRowLastColumn="0"/>
              <w:rPr>
                <w:lang w:val="fr-CA"/>
              </w:rPr>
            </w:pPr>
          </w:p>
        </w:tc>
      </w:tr>
      <w:tr w:rsidR="00854644" w:rsidRPr="00CD69D2" w14:paraId="5BA59A4A"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E6EBF0"/>
            <w:vAlign w:val="center"/>
          </w:tcPr>
          <w:p w14:paraId="619602D1" w14:textId="77777777" w:rsidR="00854644" w:rsidRPr="0030190C" w:rsidRDefault="00854644" w:rsidP="00EA5513">
            <w:pPr>
              <w:jc w:val="left"/>
              <w:rPr>
                <w:lang w:val="fr-CA"/>
              </w:rPr>
            </w:pPr>
          </w:p>
          <w:p w14:paraId="52F706BB" w14:textId="619DEB12" w:rsidR="00854644" w:rsidRPr="0030190C" w:rsidRDefault="00854644" w:rsidP="00854644">
            <w:pPr>
              <w:pStyle w:val="Paragraphedeliste"/>
              <w:numPr>
                <w:ilvl w:val="0"/>
                <w:numId w:val="2"/>
              </w:numPr>
              <w:jc w:val="left"/>
              <w:rPr>
                <w:b w:val="0"/>
                <w:bCs w:val="0"/>
                <w:lang w:val="fr-CA"/>
              </w:rPr>
            </w:pPr>
          </w:p>
          <w:p w14:paraId="0B92A7A9" w14:textId="595422D6" w:rsidR="00854644" w:rsidRPr="00766B05" w:rsidRDefault="00854644" w:rsidP="00EA5513">
            <w:pPr>
              <w:jc w:val="left"/>
              <w:rPr>
                <w:b w:val="0"/>
                <w:bCs w:val="0"/>
                <w:lang w:val="fr-CA"/>
              </w:rPr>
            </w:pPr>
          </w:p>
        </w:tc>
        <w:tc>
          <w:tcPr>
            <w:tcW w:w="5387" w:type="dxa"/>
            <w:shd w:val="clear" w:color="auto" w:fill="E6EBF0"/>
            <w:vAlign w:val="center"/>
          </w:tcPr>
          <w:p w14:paraId="1436B1A6" w14:textId="025000F6" w:rsidR="00854644" w:rsidRPr="00766B05" w:rsidRDefault="00854644" w:rsidP="00A375AD">
            <w:pPr>
              <w:jc w:val="center"/>
              <w:cnfStyle w:val="000000100000" w:firstRow="0" w:lastRow="0" w:firstColumn="0" w:lastColumn="0" w:oddVBand="0" w:evenVBand="0" w:oddHBand="1" w:evenHBand="0" w:firstRowFirstColumn="0" w:firstRowLastColumn="0" w:lastRowFirstColumn="0" w:lastRowLastColumn="0"/>
              <w:rPr>
                <w:sz w:val="18"/>
                <w:szCs w:val="18"/>
                <w:lang w:val="fr-CA"/>
              </w:rPr>
            </w:pPr>
          </w:p>
        </w:tc>
        <w:tc>
          <w:tcPr>
            <w:tcW w:w="1843" w:type="dxa"/>
            <w:shd w:val="clear" w:color="auto" w:fill="E6EBF0"/>
            <w:vAlign w:val="center"/>
          </w:tcPr>
          <w:p w14:paraId="1149EA13" w14:textId="524194AA" w:rsidR="00854644" w:rsidRPr="00766B05" w:rsidRDefault="00854644" w:rsidP="00A375AD">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0E006B0C" w14:textId="1B050B5B" w:rsidR="0067634E" w:rsidRDefault="0067634E" w:rsidP="00854644">
      <w:pPr>
        <w:rPr>
          <w:lang w:val="fr-CA"/>
        </w:rPr>
      </w:pPr>
    </w:p>
    <w:p w14:paraId="2B916A37" w14:textId="02A068A3" w:rsidR="0067634E" w:rsidRDefault="0067634E">
      <w:pPr>
        <w:jc w:val="left"/>
        <w:rPr>
          <w:lang w:val="fr-CA"/>
        </w:rPr>
      </w:pPr>
      <w:r>
        <w:rPr>
          <w:lang w:val="fr-CA"/>
        </w:rPr>
        <w:br w:type="page"/>
      </w:r>
    </w:p>
    <w:p w14:paraId="60BC6FB9" w14:textId="77777777" w:rsidR="00854644" w:rsidRPr="00796BE3" w:rsidRDefault="00854644" w:rsidP="0067634E">
      <w:pPr>
        <w:pStyle w:val="question"/>
      </w:pPr>
      <w:r w:rsidRPr="00796BE3">
        <w:lastRenderedPageBreak/>
        <w:t>Question 2</w:t>
      </w:r>
    </w:p>
    <w:p w14:paraId="3816E380" w14:textId="77777777" w:rsidR="00854644" w:rsidRDefault="00854644" w:rsidP="00854644">
      <w:pPr>
        <w:rPr>
          <w:rFonts w:asciiTheme="minorHAnsi" w:hAnsiTheme="minorHAnsi" w:cstheme="minorHAnsi"/>
          <w:lang w:val="fr-CA"/>
        </w:rPr>
      </w:pPr>
    </w:p>
    <w:p w14:paraId="6122706D" w14:textId="77777777" w:rsidR="00854644" w:rsidRPr="009D4BFA" w:rsidRDefault="00854644" w:rsidP="00854644">
      <w:pPr>
        <w:rPr>
          <w:lang w:val="fr-CA"/>
        </w:rPr>
      </w:pPr>
      <w:r w:rsidRPr="009D4BFA">
        <w:rPr>
          <w:lang w:val="fr-CA"/>
        </w:rPr>
        <w:t>Dans la colonne de gauche du tableau</w:t>
      </w:r>
      <w:r>
        <w:rPr>
          <w:lang w:val="fr-CA"/>
        </w:rPr>
        <w:t xml:space="preserve"> présenté</w:t>
      </w:r>
      <w:r w:rsidRPr="009D4BFA">
        <w:rPr>
          <w:lang w:val="fr-CA"/>
        </w:rPr>
        <w:t xml:space="preserve"> </w:t>
      </w:r>
      <w:r>
        <w:rPr>
          <w:lang w:val="fr-CA"/>
        </w:rPr>
        <w:t>ci-dessous</w:t>
      </w:r>
      <w:r w:rsidRPr="009D4BFA">
        <w:rPr>
          <w:lang w:val="fr-CA"/>
        </w:rPr>
        <w:t xml:space="preserve">, vous trouverez </w:t>
      </w:r>
      <w:r>
        <w:rPr>
          <w:lang w:val="fr-CA"/>
        </w:rPr>
        <w:t xml:space="preserve">des exemples de phrases dans lesquelles le mot </w:t>
      </w:r>
      <w:r w:rsidRPr="00D445C9">
        <w:rPr>
          <w:i/>
          <w:lang w:val="fr-CA"/>
        </w:rPr>
        <w:t>compétence</w:t>
      </w:r>
      <w:r>
        <w:rPr>
          <w:lang w:val="fr-CA"/>
        </w:rPr>
        <w:t xml:space="preserve"> est employé.</w:t>
      </w:r>
    </w:p>
    <w:p w14:paraId="013FF804" w14:textId="77777777" w:rsidR="00854644" w:rsidRPr="009D4BFA" w:rsidRDefault="00854644" w:rsidP="00854644">
      <w:pPr>
        <w:rPr>
          <w:lang w:val="fr-CA"/>
        </w:rPr>
      </w:pPr>
    </w:p>
    <w:p w14:paraId="27B857F4" w14:textId="16DEA48B" w:rsidR="00854644" w:rsidRPr="0071399F" w:rsidRDefault="00854644" w:rsidP="00854644">
      <w:pPr>
        <w:pStyle w:val="Paragraphedeliste"/>
        <w:numPr>
          <w:ilvl w:val="0"/>
          <w:numId w:val="4"/>
        </w:numPr>
        <w:rPr>
          <w:bCs/>
          <w:lang w:val="fr-CA"/>
        </w:rPr>
      </w:pPr>
      <w:r w:rsidRPr="00941E85">
        <w:rPr>
          <w:bCs/>
          <w:lang w:val="fr-CA"/>
        </w:rPr>
        <w:t xml:space="preserve">Pour chacun de ces exemples, utilisez la case appropriée dans la colonne du centre pour identifier celui (ou ceux) des trois sens du mot </w:t>
      </w:r>
      <w:r w:rsidRPr="00D445C9">
        <w:rPr>
          <w:bCs/>
          <w:i/>
          <w:lang w:val="fr-CA"/>
        </w:rPr>
        <w:t>compétence</w:t>
      </w:r>
      <w:r w:rsidRPr="00941E85">
        <w:rPr>
          <w:bCs/>
          <w:lang w:val="fr-CA"/>
        </w:rPr>
        <w:t xml:space="preserve">, dans lesquels le mot </w:t>
      </w:r>
      <w:r w:rsidRPr="00D445C9">
        <w:rPr>
          <w:bCs/>
          <w:i/>
          <w:lang w:val="fr-CA"/>
        </w:rPr>
        <w:t>compétence</w:t>
      </w:r>
      <w:r w:rsidRPr="00941E85">
        <w:rPr>
          <w:bCs/>
          <w:lang w:val="fr-CA"/>
        </w:rPr>
        <w:t xml:space="preserve"> est employé dans chaque phrase.</w:t>
      </w:r>
    </w:p>
    <w:p w14:paraId="6612E6CB" w14:textId="77777777" w:rsidR="00854644" w:rsidRPr="009D4BFA" w:rsidRDefault="00854644" w:rsidP="00854644">
      <w:pPr>
        <w:rPr>
          <w:lang w:val="fr-CA"/>
        </w:rPr>
      </w:pPr>
    </w:p>
    <w:p w14:paraId="7E2CF650" w14:textId="4F4E0AD0" w:rsidR="00854644" w:rsidRPr="00A375AD" w:rsidRDefault="00854644" w:rsidP="001D35D8">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A375AD">
        <w:rPr>
          <w:b/>
          <w:lang w:val="fr-CA"/>
        </w:rPr>
        <w:t>À noter :</w:t>
      </w:r>
    </w:p>
    <w:p w14:paraId="72A493E7" w14:textId="6146A38C" w:rsidR="00854644" w:rsidRDefault="00854644" w:rsidP="00A375AD">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 xml:space="preserve">Un exemple de bonne réponse est fourni dans la </w:t>
      </w:r>
      <w:r>
        <w:rPr>
          <w:lang w:val="fr-CA"/>
        </w:rPr>
        <w:t xml:space="preserve">colonne du centre de la </w:t>
      </w:r>
      <w:r w:rsidRPr="009D4BFA">
        <w:rPr>
          <w:lang w:val="fr-CA"/>
        </w:rPr>
        <w:t>première rangée du tableau</w:t>
      </w:r>
      <w:r>
        <w:rPr>
          <w:lang w:val="fr-CA"/>
        </w:rPr>
        <w:t>. Seule la page où cette réponse se trouve, dans la lecture obligatoire de cette semaine (en format PDF), est laissée vide. C’est à vous de la remplir ainsi que toutes les autres cases laissées vides du tableau</w:t>
      </w:r>
      <w:r w:rsidRPr="009D4BFA">
        <w:rPr>
          <w:lang w:val="fr-CA"/>
        </w:rPr>
        <w:t>.</w:t>
      </w:r>
    </w:p>
    <w:p w14:paraId="6DFD0C4C" w14:textId="77777777" w:rsidR="00A375AD" w:rsidRPr="009D4BFA" w:rsidRDefault="00A375AD" w:rsidP="00A375AD">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p>
    <w:p w14:paraId="2ECAF875" w14:textId="77777777" w:rsidR="00854644" w:rsidRPr="009D4BFA" w:rsidRDefault="00854644" w:rsidP="00854644">
      <w:pPr>
        <w:rPr>
          <w:lang w:val="fr-CA"/>
        </w:rPr>
      </w:pPr>
    </w:p>
    <w:tbl>
      <w:tblPr>
        <w:tblStyle w:val="TableauGrille4-Accentuation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4850"/>
        <w:gridCol w:w="2144"/>
        <w:gridCol w:w="2499"/>
      </w:tblGrid>
      <w:tr w:rsidR="00854644" w:rsidRPr="002A32FD" w14:paraId="62E3FA40" w14:textId="77777777" w:rsidTr="006C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3BAA7DF1" w14:textId="77777777" w:rsidR="00854644" w:rsidRPr="000C1487" w:rsidRDefault="00854644" w:rsidP="000C1487">
            <w:pPr>
              <w:jc w:val="center"/>
              <w:rPr>
                <w:rFonts w:asciiTheme="minorHAnsi" w:hAnsiTheme="minorHAnsi" w:cstheme="minorHAnsi"/>
                <w:bCs w:val="0"/>
                <w:color w:val="000000" w:themeColor="text1"/>
                <w:lang w:val="fr-CA"/>
              </w:rPr>
            </w:pPr>
            <w:r w:rsidRPr="000C1487">
              <w:rPr>
                <w:rFonts w:asciiTheme="minorHAnsi" w:hAnsiTheme="minorHAnsi" w:cstheme="minorHAnsi"/>
                <w:bCs w:val="0"/>
                <w:color w:val="000000" w:themeColor="text1"/>
                <w:lang w:val="fr-CA"/>
              </w:rPr>
              <w:t xml:space="preserve">EXEMPLE DE PHRASE OÙ LE MOT </w:t>
            </w:r>
            <w:r w:rsidRPr="000C1487">
              <w:rPr>
                <w:rFonts w:asciiTheme="minorHAnsi" w:hAnsiTheme="minorHAnsi" w:cstheme="minorHAnsi"/>
                <w:i/>
                <w:color w:val="000000" w:themeColor="text1"/>
                <w:lang w:val="fr-CA"/>
              </w:rPr>
              <w:t>COMPÉTENCE</w:t>
            </w:r>
            <w:r w:rsidRPr="000C1487">
              <w:rPr>
                <w:rFonts w:asciiTheme="minorHAnsi" w:hAnsiTheme="minorHAnsi" w:cstheme="minorHAnsi"/>
                <w:bCs w:val="0"/>
                <w:color w:val="000000" w:themeColor="text1"/>
                <w:lang w:val="fr-CA"/>
              </w:rPr>
              <w:t xml:space="preserve"> EST EMPLOYÉ</w:t>
            </w:r>
          </w:p>
        </w:tc>
        <w:tc>
          <w:tcPr>
            <w:tcW w:w="214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16AE4D70" w14:textId="77777777" w:rsidR="00854644" w:rsidRPr="000C1487" w:rsidRDefault="00854644" w:rsidP="000C14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0C1487">
              <w:rPr>
                <w:rFonts w:asciiTheme="minorHAnsi" w:hAnsiTheme="minorHAnsi" w:cstheme="minorHAnsi"/>
                <w:bCs w:val="0"/>
                <w:color w:val="000000" w:themeColor="text1"/>
                <w:lang w:val="fr-CA"/>
              </w:rPr>
              <w:t xml:space="preserve">SENS DU MOT </w:t>
            </w:r>
            <w:r w:rsidRPr="000C1487">
              <w:rPr>
                <w:rFonts w:asciiTheme="minorHAnsi" w:hAnsiTheme="minorHAnsi" w:cstheme="minorHAnsi"/>
                <w:i/>
                <w:color w:val="000000" w:themeColor="text1"/>
                <w:lang w:val="fr-CA"/>
              </w:rPr>
              <w:t>COMPÉTENCE</w:t>
            </w:r>
            <w:r w:rsidRPr="000C1487">
              <w:rPr>
                <w:rFonts w:asciiTheme="minorHAnsi" w:hAnsiTheme="minorHAnsi" w:cstheme="minorHAnsi"/>
                <w:bCs w:val="0"/>
                <w:color w:val="000000" w:themeColor="text1"/>
                <w:lang w:val="fr-CA"/>
              </w:rPr>
              <w:t xml:space="preserve"> DANS CETTE PHRASE</w:t>
            </w:r>
          </w:p>
        </w:tc>
        <w:tc>
          <w:tcPr>
            <w:tcW w:w="249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44ED690D" w14:textId="53ED4ECA" w:rsidR="00854644" w:rsidRPr="000C1487" w:rsidRDefault="00854644" w:rsidP="000C14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0C1487">
              <w:rPr>
                <w:rFonts w:asciiTheme="minorHAnsi" w:hAnsiTheme="minorHAnsi" w:cstheme="minorHAnsi"/>
                <w:color w:val="000000" w:themeColor="text1"/>
                <w:lang w:val="fr-CA"/>
              </w:rPr>
              <w:t>PAGE DU PDF DE LA LECTURE DE LA SEMAINE 3</w:t>
            </w:r>
          </w:p>
        </w:tc>
      </w:tr>
      <w:tr w:rsidR="00854644" w:rsidRPr="002A32FD" w14:paraId="0D91B13A"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top w:val="single" w:sz="4" w:space="0" w:color="538135" w:themeColor="accent6" w:themeShade="BF"/>
            </w:tcBorders>
            <w:shd w:val="clear" w:color="auto" w:fill="E6EBF0"/>
            <w:vAlign w:val="center"/>
          </w:tcPr>
          <w:p w14:paraId="319DCAEF" w14:textId="0DD00A00" w:rsidR="00854644" w:rsidRPr="00E42B33" w:rsidRDefault="00854644" w:rsidP="00E42B33">
            <w:pPr>
              <w:jc w:val="left"/>
              <w:rPr>
                <w:lang w:val="fr-CA"/>
              </w:rPr>
            </w:pPr>
            <w:r>
              <w:rPr>
                <w:b w:val="0"/>
                <w:bCs w:val="0"/>
                <w:lang w:val="fr-CA"/>
              </w:rPr>
              <w:t>Les compétences de gestion de la diversité culturelle qu’on tente de vous faire acquérir, au fil de ce cours ADM 3012</w:t>
            </w:r>
          </w:p>
        </w:tc>
        <w:tc>
          <w:tcPr>
            <w:tcW w:w="2144" w:type="dxa"/>
            <w:tcBorders>
              <w:top w:val="single" w:sz="4" w:space="0" w:color="538135" w:themeColor="accent6" w:themeShade="BF"/>
            </w:tcBorders>
            <w:shd w:val="clear" w:color="auto" w:fill="E6EBF0"/>
            <w:vAlign w:val="center"/>
          </w:tcPr>
          <w:p w14:paraId="0D7F0C11" w14:textId="77777777"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Les trois types de compétences en même temps</w:t>
            </w:r>
          </w:p>
        </w:tc>
        <w:tc>
          <w:tcPr>
            <w:tcW w:w="2499" w:type="dxa"/>
            <w:tcBorders>
              <w:top w:val="single" w:sz="4" w:space="0" w:color="538135" w:themeColor="accent6" w:themeShade="BF"/>
            </w:tcBorders>
            <w:shd w:val="clear" w:color="auto" w:fill="E6EBF0"/>
            <w:vAlign w:val="center"/>
          </w:tcPr>
          <w:p w14:paraId="5DFEA876" w14:textId="146DEDE6"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854644" w:rsidRPr="002A32FD" w14:paraId="57D3FCF4" w14:textId="77777777" w:rsidTr="00E42B33">
        <w:tc>
          <w:tcPr>
            <w:cnfStyle w:val="001000000000" w:firstRow="0" w:lastRow="0" w:firstColumn="1" w:lastColumn="0" w:oddVBand="0" w:evenVBand="0" w:oddHBand="0" w:evenHBand="0" w:firstRowFirstColumn="0" w:firstRowLastColumn="0" w:lastRowFirstColumn="0" w:lastRowLastColumn="0"/>
            <w:tcW w:w="4850" w:type="dxa"/>
            <w:vAlign w:val="center"/>
          </w:tcPr>
          <w:p w14:paraId="2BA16F23" w14:textId="2267CEE5" w:rsidR="00854644" w:rsidRPr="004735FB" w:rsidRDefault="00854644" w:rsidP="00E42B33">
            <w:pPr>
              <w:jc w:val="left"/>
              <w:rPr>
                <w:b w:val="0"/>
                <w:bCs w:val="0"/>
                <w:lang w:val="fr-CA"/>
              </w:rPr>
            </w:pPr>
            <w:r w:rsidRPr="004735FB">
              <w:rPr>
                <w:b w:val="0"/>
                <w:bCs w:val="0"/>
                <w:lang w:val="fr-CA"/>
              </w:rPr>
              <w:t>La compétence d’un notaire de pouvoir certifier que vous vous êtes engagé</w:t>
            </w:r>
            <w:r>
              <w:rPr>
                <w:b w:val="0"/>
                <w:bCs w:val="0"/>
                <w:lang w:val="fr-CA"/>
              </w:rPr>
              <w:t>(</w:t>
            </w:r>
            <w:r w:rsidRPr="004735FB">
              <w:rPr>
                <w:b w:val="0"/>
                <w:bCs w:val="0"/>
                <w:lang w:val="fr-CA"/>
              </w:rPr>
              <w:t>e</w:t>
            </w:r>
            <w:r>
              <w:rPr>
                <w:b w:val="0"/>
                <w:bCs w:val="0"/>
                <w:lang w:val="fr-CA"/>
              </w:rPr>
              <w:t>)</w:t>
            </w:r>
            <w:r w:rsidRPr="004735FB">
              <w:rPr>
                <w:b w:val="0"/>
                <w:bCs w:val="0"/>
                <w:lang w:val="fr-CA"/>
              </w:rPr>
              <w:t xml:space="preserve"> par contrat en signant un contrat notarié</w:t>
            </w:r>
          </w:p>
        </w:tc>
        <w:tc>
          <w:tcPr>
            <w:tcW w:w="2144" w:type="dxa"/>
            <w:vAlign w:val="center"/>
          </w:tcPr>
          <w:p w14:paraId="6B31639C" w14:textId="584C4275"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499" w:type="dxa"/>
            <w:vAlign w:val="center"/>
          </w:tcPr>
          <w:p w14:paraId="60C745F7" w14:textId="009E5B4C"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854644" w:rsidRPr="002A32FD" w14:paraId="0E12625E"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shd w:val="clear" w:color="auto" w:fill="E6EBF0"/>
            <w:vAlign w:val="center"/>
          </w:tcPr>
          <w:p w14:paraId="13451B76" w14:textId="5C8F4761" w:rsidR="00854644" w:rsidRPr="00E42B33" w:rsidRDefault="00854644" w:rsidP="00E42B33">
            <w:pPr>
              <w:jc w:val="left"/>
              <w:rPr>
                <w:lang w:val="fr-CA"/>
              </w:rPr>
            </w:pPr>
            <w:r w:rsidRPr="004735FB">
              <w:rPr>
                <w:b w:val="0"/>
                <w:bCs w:val="0"/>
                <w:lang w:val="fr-CA"/>
              </w:rPr>
              <w:t>La compétence de savoir jouer au tennis</w:t>
            </w:r>
          </w:p>
        </w:tc>
        <w:tc>
          <w:tcPr>
            <w:tcW w:w="2144" w:type="dxa"/>
            <w:shd w:val="clear" w:color="auto" w:fill="E6EBF0"/>
            <w:vAlign w:val="center"/>
          </w:tcPr>
          <w:p w14:paraId="5D3B389C" w14:textId="52263B80"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2499" w:type="dxa"/>
            <w:shd w:val="clear" w:color="auto" w:fill="E6EBF0"/>
            <w:vAlign w:val="center"/>
          </w:tcPr>
          <w:p w14:paraId="43F7A219" w14:textId="56212F73"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854644" w:rsidRPr="002A32FD" w14:paraId="0CB7DEE7" w14:textId="77777777" w:rsidTr="00E42B33">
        <w:tc>
          <w:tcPr>
            <w:cnfStyle w:val="001000000000" w:firstRow="0" w:lastRow="0" w:firstColumn="1" w:lastColumn="0" w:oddVBand="0" w:evenVBand="0" w:oddHBand="0" w:evenHBand="0" w:firstRowFirstColumn="0" w:firstRowLastColumn="0" w:lastRowFirstColumn="0" w:lastRowLastColumn="0"/>
            <w:tcW w:w="4850" w:type="dxa"/>
            <w:vAlign w:val="center"/>
          </w:tcPr>
          <w:p w14:paraId="75F49D65" w14:textId="0E0A809D" w:rsidR="00854644" w:rsidRPr="004735FB" w:rsidRDefault="00854644" w:rsidP="00E42B33">
            <w:pPr>
              <w:jc w:val="left"/>
              <w:rPr>
                <w:b w:val="0"/>
                <w:bCs w:val="0"/>
                <w:lang w:val="fr-CA"/>
              </w:rPr>
            </w:pPr>
            <w:r w:rsidRPr="004735FB">
              <w:rPr>
                <w:b w:val="0"/>
                <w:bCs w:val="0"/>
                <w:lang w:val="fr-CA"/>
              </w:rPr>
              <w:t>La compétence de savoir jouer du piano à un niveau de virtuosité suffisant pour espérer faire une carrière de concertiste</w:t>
            </w:r>
          </w:p>
        </w:tc>
        <w:tc>
          <w:tcPr>
            <w:tcW w:w="2144" w:type="dxa"/>
            <w:vAlign w:val="center"/>
          </w:tcPr>
          <w:p w14:paraId="444728D2" w14:textId="1FC571F2"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499" w:type="dxa"/>
            <w:vAlign w:val="center"/>
          </w:tcPr>
          <w:p w14:paraId="78F5E750" w14:textId="74B11F96"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04EEFAB2" w14:textId="148BF2C3" w:rsidR="00854644" w:rsidRDefault="00854644" w:rsidP="00854644">
      <w:pPr>
        <w:rPr>
          <w:rFonts w:asciiTheme="minorHAnsi" w:hAnsiTheme="minorHAnsi" w:cstheme="minorHAnsi"/>
          <w:lang w:val="fr-CA"/>
        </w:rPr>
      </w:pPr>
    </w:p>
    <w:p w14:paraId="57ECD8B6" w14:textId="194AF811" w:rsidR="0067634E" w:rsidRDefault="0067634E" w:rsidP="00854644">
      <w:pPr>
        <w:rPr>
          <w:rFonts w:asciiTheme="minorHAnsi" w:hAnsiTheme="minorHAnsi" w:cstheme="minorHAnsi"/>
          <w:lang w:val="fr-CA"/>
        </w:rPr>
      </w:pPr>
    </w:p>
    <w:p w14:paraId="6C1B71A6" w14:textId="6306219A" w:rsidR="0067634E" w:rsidRDefault="0067634E" w:rsidP="00854644">
      <w:pPr>
        <w:rPr>
          <w:rFonts w:asciiTheme="minorHAnsi" w:hAnsiTheme="minorHAnsi" w:cstheme="minorHAnsi"/>
          <w:lang w:val="fr-CA"/>
        </w:rPr>
      </w:pPr>
    </w:p>
    <w:p w14:paraId="7D43F7BE" w14:textId="4D2E6CDE" w:rsidR="0067634E" w:rsidRDefault="0067634E">
      <w:pPr>
        <w:jc w:val="left"/>
        <w:rPr>
          <w:rFonts w:asciiTheme="minorHAnsi" w:hAnsiTheme="minorHAnsi" w:cstheme="minorHAnsi"/>
          <w:lang w:val="fr-CA"/>
        </w:rPr>
      </w:pPr>
      <w:r>
        <w:rPr>
          <w:rFonts w:asciiTheme="minorHAnsi" w:hAnsiTheme="minorHAnsi" w:cstheme="minorHAnsi"/>
          <w:lang w:val="fr-CA"/>
        </w:rPr>
        <w:br w:type="page"/>
      </w:r>
    </w:p>
    <w:p w14:paraId="47375094" w14:textId="1074ED2E" w:rsidR="00854644" w:rsidRPr="00796BE3" w:rsidRDefault="00854644" w:rsidP="001D35D8">
      <w:pPr>
        <w:pStyle w:val="question"/>
      </w:pPr>
      <w:r w:rsidRPr="00796BE3">
        <w:lastRenderedPageBreak/>
        <w:t>Question 3</w:t>
      </w:r>
    </w:p>
    <w:p w14:paraId="301B18E1" w14:textId="77777777" w:rsidR="00854644" w:rsidRDefault="00854644" w:rsidP="00854644">
      <w:pPr>
        <w:rPr>
          <w:rFonts w:asciiTheme="minorHAnsi" w:hAnsiTheme="minorHAnsi" w:cstheme="minorHAnsi"/>
          <w:lang w:val="fr-CA"/>
        </w:rPr>
      </w:pPr>
    </w:p>
    <w:p w14:paraId="1A9644C9" w14:textId="77777777" w:rsidR="00854644" w:rsidRPr="009D4BFA" w:rsidRDefault="00854644" w:rsidP="00854644">
      <w:pPr>
        <w:rPr>
          <w:lang w:val="fr-CA"/>
        </w:rPr>
      </w:pPr>
      <w:r w:rsidRPr="009D4BFA">
        <w:rPr>
          <w:lang w:val="fr-CA"/>
        </w:rPr>
        <w:t>Dans la colonne de gauche du tableau</w:t>
      </w:r>
      <w:r>
        <w:rPr>
          <w:lang w:val="fr-CA"/>
        </w:rPr>
        <w:t xml:space="preserve"> présenté</w:t>
      </w:r>
      <w:r w:rsidRPr="009D4BFA">
        <w:rPr>
          <w:lang w:val="fr-CA"/>
        </w:rPr>
        <w:t xml:space="preserve"> </w:t>
      </w:r>
      <w:r>
        <w:rPr>
          <w:lang w:val="fr-CA"/>
        </w:rPr>
        <w:t>ci-dessous</w:t>
      </w:r>
      <w:r w:rsidRPr="009D4BFA">
        <w:rPr>
          <w:lang w:val="fr-CA"/>
        </w:rPr>
        <w:t>, vous trouverez une liste d</w:t>
      </w:r>
      <w:r>
        <w:rPr>
          <w:lang w:val="fr-CA"/>
        </w:rPr>
        <w:t>’exemples dont la mission est d’illustrer l’un ou l’autre des cinq principes de la formation interculturelle suivants : (i) l</w:t>
      </w:r>
      <w:r w:rsidRPr="00CD74EE">
        <w:rPr>
          <w:lang w:val="fr-CA"/>
        </w:rPr>
        <w:t>’interdisciplinarit</w:t>
      </w:r>
      <w:r>
        <w:rPr>
          <w:lang w:val="fr-CA"/>
        </w:rPr>
        <w:t>é, (ii) l</w:t>
      </w:r>
      <w:r w:rsidRPr="00CD74EE">
        <w:rPr>
          <w:lang w:val="fr-CA"/>
        </w:rPr>
        <w:t>a corporalité</w:t>
      </w:r>
      <w:r>
        <w:rPr>
          <w:lang w:val="fr-CA"/>
        </w:rPr>
        <w:t>, (iii) l</w:t>
      </w:r>
      <w:r w:rsidRPr="00CD74EE">
        <w:rPr>
          <w:lang w:val="fr-CA"/>
        </w:rPr>
        <w:t>e non-essentialisme</w:t>
      </w:r>
      <w:r>
        <w:rPr>
          <w:lang w:val="fr-CA"/>
        </w:rPr>
        <w:t>, (iv) l</w:t>
      </w:r>
      <w:r w:rsidRPr="00CD74EE">
        <w:rPr>
          <w:lang w:val="fr-CA"/>
        </w:rPr>
        <w:t>a décentration</w:t>
      </w:r>
      <w:r>
        <w:rPr>
          <w:lang w:val="fr-CA"/>
        </w:rPr>
        <w:t xml:space="preserve"> et (v) l</w:t>
      </w:r>
      <w:r w:rsidRPr="00CD74EE">
        <w:rPr>
          <w:lang w:val="fr-CA"/>
        </w:rPr>
        <w:t>a progression par étape</w:t>
      </w:r>
      <w:r>
        <w:rPr>
          <w:lang w:val="fr-CA"/>
        </w:rPr>
        <w:t>. Ces principes se trouvent tous présentés aux pages 402 à 404 de votre manuel de cours.</w:t>
      </w:r>
    </w:p>
    <w:p w14:paraId="11D98CB8" w14:textId="77777777" w:rsidR="00854644" w:rsidRPr="009D4BFA" w:rsidRDefault="00854644" w:rsidP="00854644">
      <w:pPr>
        <w:rPr>
          <w:lang w:val="fr-CA"/>
        </w:rPr>
      </w:pPr>
    </w:p>
    <w:p w14:paraId="06803E84" w14:textId="600DBDC6" w:rsidR="00854644" w:rsidRPr="0071399F" w:rsidRDefault="00854644" w:rsidP="00854644">
      <w:pPr>
        <w:pStyle w:val="Paragraphedeliste"/>
        <w:numPr>
          <w:ilvl w:val="0"/>
          <w:numId w:val="4"/>
        </w:numPr>
        <w:rPr>
          <w:bCs/>
          <w:lang w:val="fr-CA"/>
        </w:rPr>
      </w:pPr>
      <w:r w:rsidRPr="00001018">
        <w:rPr>
          <w:bCs/>
          <w:lang w:val="fr-CA"/>
        </w:rPr>
        <w:t>Pour chacun de ces exemples, utilisez la case appropriée dans la colonne du centre pour identifier celui des cinq principes de la formation interculturelle mentionnés ci-</w:t>
      </w:r>
      <w:r>
        <w:rPr>
          <w:bCs/>
          <w:lang w:val="fr-CA"/>
        </w:rPr>
        <w:t>dessus</w:t>
      </w:r>
      <w:r w:rsidRPr="00001018">
        <w:rPr>
          <w:bCs/>
          <w:lang w:val="fr-CA"/>
        </w:rPr>
        <w:t xml:space="preserve"> que chaque exemple illustre.</w:t>
      </w:r>
    </w:p>
    <w:p w14:paraId="00EB14EA" w14:textId="77777777" w:rsidR="00854644" w:rsidRPr="009D4BFA" w:rsidRDefault="00854644" w:rsidP="00854644">
      <w:pPr>
        <w:rPr>
          <w:lang w:val="fr-CA"/>
        </w:rPr>
      </w:pPr>
    </w:p>
    <w:p w14:paraId="558E0902" w14:textId="5D51CD08" w:rsidR="00854644" w:rsidRPr="00A375AD" w:rsidRDefault="00854644" w:rsidP="001D35D8">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A375AD">
        <w:rPr>
          <w:b/>
          <w:lang w:val="fr-CA"/>
        </w:rPr>
        <w:t>À noter :</w:t>
      </w:r>
    </w:p>
    <w:p w14:paraId="230DB2EF" w14:textId="19408576" w:rsidR="00854644" w:rsidRPr="009D4BFA" w:rsidRDefault="00854644" w:rsidP="00A375AD">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 xml:space="preserve">Un exemple de bonne réponse est fourni dans la </w:t>
      </w:r>
      <w:r>
        <w:rPr>
          <w:lang w:val="fr-CA"/>
        </w:rPr>
        <w:t xml:space="preserve">colonne du centre de la </w:t>
      </w:r>
      <w:r w:rsidRPr="009D4BFA">
        <w:rPr>
          <w:lang w:val="fr-CA"/>
        </w:rPr>
        <w:t>première rangée du tableau</w:t>
      </w:r>
      <w:r>
        <w:rPr>
          <w:lang w:val="fr-CA"/>
        </w:rPr>
        <w:t>. Seule la page où cette réponse se trouve, dans le manuel de cours, est laissée vide. C’est à vous de la remplir ainsi que toutes les autres cases laissées vides du tableau</w:t>
      </w:r>
      <w:r w:rsidRPr="009D4BFA">
        <w:rPr>
          <w:lang w:val="fr-CA"/>
        </w:rPr>
        <w:t>.</w:t>
      </w:r>
    </w:p>
    <w:p w14:paraId="5F9643A7" w14:textId="77777777" w:rsidR="00854644" w:rsidRPr="009D4BFA" w:rsidRDefault="00854644" w:rsidP="00854644">
      <w:pPr>
        <w:rPr>
          <w:lang w:val="fr-CA"/>
        </w:rPr>
      </w:pPr>
    </w:p>
    <w:tbl>
      <w:tblPr>
        <w:tblStyle w:val="TableauGrille4-Accentuation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807"/>
        <w:gridCol w:w="2410"/>
        <w:gridCol w:w="1276"/>
      </w:tblGrid>
      <w:tr w:rsidR="00854644" w:rsidRPr="006112BA" w14:paraId="4493DAA0" w14:textId="77777777" w:rsidTr="00801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22AE4CCA" w14:textId="77777777" w:rsidR="00854644" w:rsidRPr="000C1487" w:rsidRDefault="00854644" w:rsidP="000C1487">
            <w:pPr>
              <w:jc w:val="center"/>
              <w:rPr>
                <w:rFonts w:asciiTheme="minorHAnsi" w:hAnsiTheme="minorHAnsi" w:cstheme="minorHAnsi"/>
                <w:bCs w:val="0"/>
                <w:color w:val="000000" w:themeColor="text1"/>
                <w:lang w:val="fr-CA"/>
              </w:rPr>
            </w:pPr>
            <w:r w:rsidRPr="000C1487">
              <w:rPr>
                <w:rFonts w:asciiTheme="minorHAnsi" w:hAnsiTheme="minorHAnsi" w:cstheme="minorHAnsi"/>
                <w:bCs w:val="0"/>
                <w:color w:val="000000" w:themeColor="text1"/>
                <w:lang w:val="fr-CA"/>
              </w:rPr>
              <w:t>EXEMPLE</w:t>
            </w:r>
          </w:p>
        </w:tc>
        <w:tc>
          <w:tcPr>
            <w:tcW w:w="241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79B494E4" w14:textId="2C7DE3A5" w:rsidR="00854644" w:rsidRPr="000C1487" w:rsidRDefault="00854644" w:rsidP="000C14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0C1487">
              <w:rPr>
                <w:rFonts w:asciiTheme="minorHAnsi" w:hAnsiTheme="minorHAnsi" w:cstheme="minorHAnsi"/>
                <w:bCs w:val="0"/>
                <w:color w:val="000000" w:themeColor="text1"/>
                <w:lang w:val="fr-CA"/>
              </w:rPr>
              <w:t>PRINCIPE CLÉ DE LA FORMATION INTERCULTURELLE</w:t>
            </w:r>
          </w:p>
        </w:tc>
        <w:tc>
          <w:tcPr>
            <w:tcW w:w="127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1FC0DABA" w14:textId="77777777" w:rsidR="00854644" w:rsidRPr="000C1487" w:rsidRDefault="00854644" w:rsidP="000C14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0C1487">
              <w:rPr>
                <w:rFonts w:asciiTheme="minorHAnsi" w:hAnsiTheme="minorHAnsi" w:cstheme="minorHAnsi"/>
                <w:color w:val="000000" w:themeColor="text1"/>
                <w:lang w:val="fr-CA"/>
              </w:rPr>
              <w:t>PAGE DU MANUEL</w:t>
            </w:r>
          </w:p>
        </w:tc>
      </w:tr>
      <w:tr w:rsidR="00854644" w:rsidRPr="004735FB" w14:paraId="583B831A"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538135" w:themeColor="accent6" w:themeShade="BF"/>
            </w:tcBorders>
            <w:shd w:val="clear" w:color="auto" w:fill="E6EBF0"/>
            <w:vAlign w:val="center"/>
          </w:tcPr>
          <w:p w14:paraId="4DBFAF4E" w14:textId="3D18F720" w:rsidR="00854644" w:rsidRPr="00E42B33" w:rsidRDefault="00854644" w:rsidP="00E42B33">
            <w:pPr>
              <w:jc w:val="left"/>
              <w:rPr>
                <w:sz w:val="20"/>
                <w:szCs w:val="20"/>
                <w:lang w:val="fr-CA"/>
              </w:rPr>
            </w:pPr>
            <w:r w:rsidRPr="0004762B">
              <w:rPr>
                <w:b w:val="0"/>
                <w:bCs w:val="0"/>
                <w:sz w:val="20"/>
                <w:szCs w:val="20"/>
                <w:lang w:val="fr-CA"/>
              </w:rPr>
              <w:t>La formation interculturelle demande de maîtriser non seulement (i) un peu d’anthropologie culturelle (pour connaître ce qu’est une culture ainsi que les différences typiques qui existent entre les cultures)</w:t>
            </w:r>
            <w:r>
              <w:rPr>
                <w:b w:val="0"/>
                <w:bCs w:val="0"/>
                <w:sz w:val="20"/>
                <w:szCs w:val="20"/>
                <w:lang w:val="fr-CA"/>
              </w:rPr>
              <w:t xml:space="preserve">, </w:t>
            </w:r>
            <w:r w:rsidRPr="0004762B">
              <w:rPr>
                <w:b w:val="0"/>
                <w:bCs w:val="0"/>
                <w:sz w:val="20"/>
                <w:szCs w:val="20"/>
                <w:lang w:val="fr-CA"/>
              </w:rPr>
              <w:t>mais aussi (ii) un peu de psychologie (ne serait-ce que pour distinguer ce qui relève des différences de tempérament entre les personnes, par opposition à ce qui relève de différences proprement culturelles)</w:t>
            </w:r>
            <w:r>
              <w:rPr>
                <w:b w:val="0"/>
                <w:bCs w:val="0"/>
                <w:sz w:val="20"/>
                <w:szCs w:val="20"/>
                <w:lang w:val="fr-CA"/>
              </w:rPr>
              <w:t xml:space="preserve"> et enfin </w:t>
            </w:r>
            <w:r w:rsidRPr="0004762B">
              <w:rPr>
                <w:b w:val="0"/>
                <w:bCs w:val="0"/>
                <w:sz w:val="20"/>
                <w:szCs w:val="20"/>
                <w:lang w:val="fr-CA"/>
              </w:rPr>
              <w:t xml:space="preserve">(iii) un peu de sociologie (ne serait-ce que pour bien saisir que les différends qu’on observe sont vraiment liés à des malentendus culturels et </w:t>
            </w:r>
            <w:r>
              <w:rPr>
                <w:b w:val="0"/>
                <w:bCs w:val="0"/>
                <w:sz w:val="20"/>
                <w:szCs w:val="20"/>
                <w:lang w:val="fr-CA"/>
              </w:rPr>
              <w:t>non</w:t>
            </w:r>
            <w:r w:rsidRPr="0004762B">
              <w:rPr>
                <w:b w:val="0"/>
                <w:bCs w:val="0"/>
                <w:sz w:val="20"/>
                <w:szCs w:val="20"/>
                <w:lang w:val="fr-CA"/>
              </w:rPr>
              <w:t xml:space="preserve"> simplement à des jeux de pouvoir se présentant comme des malentendus culturels)</w:t>
            </w:r>
            <w:r>
              <w:rPr>
                <w:b w:val="0"/>
                <w:bCs w:val="0"/>
                <w:sz w:val="20"/>
                <w:szCs w:val="20"/>
                <w:lang w:val="fr-CA"/>
              </w:rPr>
              <w:t xml:space="preserve">, </w:t>
            </w:r>
            <w:r w:rsidRPr="0004762B">
              <w:rPr>
                <w:b w:val="0"/>
                <w:bCs w:val="0"/>
                <w:sz w:val="20"/>
                <w:szCs w:val="20"/>
                <w:lang w:val="fr-CA"/>
              </w:rPr>
              <w:t>etc.</w:t>
            </w:r>
          </w:p>
        </w:tc>
        <w:tc>
          <w:tcPr>
            <w:tcW w:w="2410" w:type="dxa"/>
            <w:tcBorders>
              <w:top w:val="single" w:sz="4" w:space="0" w:color="538135" w:themeColor="accent6" w:themeShade="BF"/>
            </w:tcBorders>
            <w:shd w:val="clear" w:color="auto" w:fill="E6EBF0"/>
            <w:vAlign w:val="center"/>
          </w:tcPr>
          <w:p w14:paraId="4DB52BA3" w14:textId="77777777" w:rsidR="00854644" w:rsidRPr="0004762B" w:rsidRDefault="00854644" w:rsidP="00EA5513">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r w:rsidRPr="0004762B">
              <w:rPr>
                <w:sz w:val="20"/>
                <w:szCs w:val="20"/>
                <w:lang w:val="fr-CA"/>
              </w:rPr>
              <w:t>L’interdisciplinarité</w:t>
            </w:r>
          </w:p>
        </w:tc>
        <w:tc>
          <w:tcPr>
            <w:tcW w:w="1276" w:type="dxa"/>
            <w:tcBorders>
              <w:top w:val="single" w:sz="4" w:space="0" w:color="538135" w:themeColor="accent6" w:themeShade="BF"/>
            </w:tcBorders>
            <w:shd w:val="clear" w:color="auto" w:fill="E6EBF0"/>
            <w:vAlign w:val="center"/>
          </w:tcPr>
          <w:p w14:paraId="3A57E00F" w14:textId="69AF0572" w:rsidR="00854644" w:rsidRPr="0004762B" w:rsidRDefault="00854644" w:rsidP="00EA5513">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854644" w:rsidRPr="002A32FD" w14:paraId="133E54B6" w14:textId="77777777" w:rsidTr="006C192A">
        <w:tc>
          <w:tcPr>
            <w:cnfStyle w:val="001000000000" w:firstRow="0" w:lastRow="0" w:firstColumn="1" w:lastColumn="0" w:oddVBand="0" w:evenVBand="0" w:oddHBand="0" w:evenHBand="0" w:firstRowFirstColumn="0" w:firstRowLastColumn="0" w:lastRowFirstColumn="0" w:lastRowLastColumn="0"/>
            <w:tcW w:w="5807" w:type="dxa"/>
            <w:vAlign w:val="center"/>
          </w:tcPr>
          <w:p w14:paraId="2623749C" w14:textId="602C8EF7" w:rsidR="00854644" w:rsidRPr="00E42B33" w:rsidRDefault="00854644" w:rsidP="00E42B33">
            <w:pPr>
              <w:jc w:val="left"/>
              <w:rPr>
                <w:sz w:val="20"/>
                <w:szCs w:val="20"/>
                <w:lang w:val="fr-CA"/>
              </w:rPr>
            </w:pPr>
            <w:r w:rsidRPr="0004762B">
              <w:rPr>
                <w:b w:val="0"/>
                <w:bCs w:val="0"/>
                <w:sz w:val="20"/>
                <w:szCs w:val="20"/>
                <w:lang w:val="fr-CA"/>
              </w:rPr>
              <w:t>Il ne faut pas que la formation interculturelle soit purement livresque et conceptuelle. Les cultures sont trop floues et changeantes pour être vraiment bien saisies par des concepts et des théories. Les exceptions qui confirment la règle sont trop fréquentes pour se contenter des règles. Il faut ultimement sortir à la rencontre de l’autre et expérimenter (et ressentir) les différences (dont certaines se manifestent d’entrée de jeu alors que d’autres n’arrivent à être ressenties qu’au fil du temps).</w:t>
            </w:r>
          </w:p>
        </w:tc>
        <w:tc>
          <w:tcPr>
            <w:tcW w:w="2410" w:type="dxa"/>
            <w:vAlign w:val="center"/>
          </w:tcPr>
          <w:p w14:paraId="393D4F73" w14:textId="56A85FF3" w:rsidR="00854644" w:rsidRPr="0004762B" w:rsidRDefault="00854644" w:rsidP="00EA5513">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1276" w:type="dxa"/>
            <w:vAlign w:val="center"/>
          </w:tcPr>
          <w:p w14:paraId="001DD343" w14:textId="7A70DBAC" w:rsidR="00854644" w:rsidRPr="0004762B" w:rsidRDefault="00854644" w:rsidP="00EA5513">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854644" w:rsidRPr="002A32FD" w14:paraId="24C8B481"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shd w:val="clear" w:color="auto" w:fill="E6EBF0"/>
            <w:vAlign w:val="center"/>
          </w:tcPr>
          <w:p w14:paraId="167B4F50" w14:textId="35B3F557" w:rsidR="00854644" w:rsidRPr="00E42B33" w:rsidRDefault="00854644" w:rsidP="00E42B33">
            <w:pPr>
              <w:jc w:val="left"/>
              <w:rPr>
                <w:sz w:val="20"/>
                <w:szCs w:val="20"/>
                <w:lang w:val="fr-CA"/>
              </w:rPr>
            </w:pPr>
            <w:r w:rsidRPr="0004762B">
              <w:rPr>
                <w:b w:val="0"/>
                <w:bCs w:val="0"/>
                <w:sz w:val="20"/>
                <w:szCs w:val="20"/>
                <w:lang w:val="fr-CA"/>
              </w:rPr>
              <w:t>On ne peut tenter d’exprimer les différences culturelles que par des concepts et des théories. Mais la réalité que ces concepts et théories tentent d’appréhender est tellement floue et mouvante qu’on se rend vite compte des limites sérieuses de celle-ci. Il faut donc savoir s’appuyer sur des concepts et des théories</w:t>
            </w:r>
            <w:r>
              <w:rPr>
                <w:b w:val="0"/>
                <w:bCs w:val="0"/>
                <w:sz w:val="20"/>
                <w:szCs w:val="20"/>
                <w:lang w:val="fr-CA"/>
              </w:rPr>
              <w:t>,</w:t>
            </w:r>
            <w:r w:rsidRPr="0004762B">
              <w:rPr>
                <w:b w:val="0"/>
                <w:bCs w:val="0"/>
                <w:sz w:val="20"/>
                <w:szCs w:val="20"/>
                <w:lang w:val="fr-CA"/>
              </w:rPr>
              <w:t xml:space="preserve"> mais sans jamais vouloir tout réduire à ce qu’on a dit. Il faut énoncer les règles, mais savoir tout de suite lister toutes les différentes sortes d’exception</w:t>
            </w:r>
            <w:r>
              <w:rPr>
                <w:b w:val="0"/>
                <w:bCs w:val="0"/>
                <w:sz w:val="20"/>
                <w:szCs w:val="20"/>
                <w:lang w:val="fr-CA"/>
              </w:rPr>
              <w:t>s</w:t>
            </w:r>
            <w:r w:rsidRPr="0004762B">
              <w:rPr>
                <w:b w:val="0"/>
                <w:bCs w:val="0"/>
                <w:sz w:val="20"/>
                <w:szCs w:val="20"/>
                <w:lang w:val="fr-CA"/>
              </w:rPr>
              <w:t xml:space="preserve"> à la règle.</w:t>
            </w:r>
          </w:p>
        </w:tc>
        <w:tc>
          <w:tcPr>
            <w:tcW w:w="2410" w:type="dxa"/>
            <w:shd w:val="clear" w:color="auto" w:fill="E6EBF0"/>
            <w:vAlign w:val="center"/>
          </w:tcPr>
          <w:p w14:paraId="139E5C7F" w14:textId="1475E0E5" w:rsidR="00854644" w:rsidRPr="0004762B" w:rsidRDefault="00854644" w:rsidP="00EA5513">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1276" w:type="dxa"/>
            <w:shd w:val="clear" w:color="auto" w:fill="E6EBF0"/>
            <w:vAlign w:val="center"/>
          </w:tcPr>
          <w:p w14:paraId="3D4F42F6" w14:textId="09416F16" w:rsidR="00854644" w:rsidRPr="0004762B" w:rsidRDefault="00854644" w:rsidP="00EA5513">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854644" w:rsidRPr="002A32FD" w14:paraId="47844D17" w14:textId="77777777" w:rsidTr="006C192A">
        <w:tc>
          <w:tcPr>
            <w:cnfStyle w:val="001000000000" w:firstRow="0" w:lastRow="0" w:firstColumn="1" w:lastColumn="0" w:oddVBand="0" w:evenVBand="0" w:oddHBand="0" w:evenHBand="0" w:firstRowFirstColumn="0" w:firstRowLastColumn="0" w:lastRowFirstColumn="0" w:lastRowLastColumn="0"/>
            <w:tcW w:w="5807" w:type="dxa"/>
            <w:vAlign w:val="center"/>
          </w:tcPr>
          <w:p w14:paraId="42C18A3C" w14:textId="77777777" w:rsidR="00854644" w:rsidRDefault="00854644" w:rsidP="00E42B33">
            <w:pPr>
              <w:jc w:val="left"/>
              <w:rPr>
                <w:sz w:val="20"/>
                <w:szCs w:val="20"/>
                <w:lang w:val="fr-CA"/>
              </w:rPr>
            </w:pPr>
          </w:p>
          <w:p w14:paraId="15E103AE" w14:textId="77777777" w:rsidR="00854644" w:rsidRPr="0004762B" w:rsidRDefault="00854644" w:rsidP="00E42B33">
            <w:pPr>
              <w:jc w:val="left"/>
              <w:rPr>
                <w:sz w:val="20"/>
                <w:szCs w:val="20"/>
                <w:lang w:val="fr-CA"/>
              </w:rPr>
            </w:pPr>
            <w:r w:rsidRPr="0004762B">
              <w:rPr>
                <w:b w:val="0"/>
                <w:bCs w:val="0"/>
                <w:sz w:val="20"/>
                <w:szCs w:val="20"/>
                <w:lang w:val="fr-CA"/>
              </w:rPr>
              <w:t>À terme, la découverte de l’autre nous fait nous découvrir non plus comme le centre du monde</w:t>
            </w:r>
            <w:r>
              <w:rPr>
                <w:b w:val="0"/>
                <w:bCs w:val="0"/>
                <w:sz w:val="20"/>
                <w:szCs w:val="20"/>
                <w:lang w:val="fr-CA"/>
              </w:rPr>
              <w:t>,</w:t>
            </w:r>
            <w:r w:rsidRPr="0004762B">
              <w:rPr>
                <w:b w:val="0"/>
                <w:bCs w:val="0"/>
                <w:sz w:val="20"/>
                <w:szCs w:val="20"/>
                <w:lang w:val="fr-CA"/>
              </w:rPr>
              <w:t xml:space="preserve"> mais comme l’autre de l’autre (et de bien d’autres). Ce processus a pour effet de ne plus voir les choses seulement de notre point de vue, mais du point de vue de l’autre et des autres.</w:t>
            </w:r>
          </w:p>
          <w:p w14:paraId="7456E28E" w14:textId="77777777" w:rsidR="00854644" w:rsidRPr="0004762B" w:rsidRDefault="00854644" w:rsidP="00E42B33">
            <w:pPr>
              <w:jc w:val="left"/>
              <w:rPr>
                <w:b w:val="0"/>
                <w:bCs w:val="0"/>
                <w:sz w:val="20"/>
                <w:szCs w:val="20"/>
                <w:lang w:val="fr-CA"/>
              </w:rPr>
            </w:pPr>
          </w:p>
        </w:tc>
        <w:tc>
          <w:tcPr>
            <w:tcW w:w="2410" w:type="dxa"/>
            <w:vAlign w:val="center"/>
          </w:tcPr>
          <w:p w14:paraId="443E5234" w14:textId="2E4F53D1" w:rsidR="00854644" w:rsidRPr="0004762B" w:rsidRDefault="00854644" w:rsidP="00EA5513">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1276" w:type="dxa"/>
            <w:vAlign w:val="center"/>
          </w:tcPr>
          <w:p w14:paraId="25E46F08" w14:textId="344F54F0" w:rsidR="00854644" w:rsidRPr="0004762B" w:rsidRDefault="00854644" w:rsidP="00EA5513">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854644" w:rsidRPr="002A32FD" w14:paraId="7097AB6F"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shd w:val="clear" w:color="auto" w:fill="E6EBF0"/>
            <w:vAlign w:val="center"/>
          </w:tcPr>
          <w:p w14:paraId="4FC34FD7" w14:textId="0DF51096" w:rsidR="00854644" w:rsidRPr="00E42B33" w:rsidRDefault="00854644" w:rsidP="00E42B33">
            <w:pPr>
              <w:jc w:val="left"/>
              <w:rPr>
                <w:sz w:val="20"/>
                <w:szCs w:val="20"/>
                <w:lang w:val="fr-CA"/>
              </w:rPr>
            </w:pPr>
            <w:r w:rsidRPr="0004762B">
              <w:rPr>
                <w:b w:val="0"/>
                <w:bCs w:val="0"/>
                <w:sz w:val="20"/>
                <w:szCs w:val="20"/>
                <w:lang w:val="fr-CA"/>
              </w:rPr>
              <w:t>On ne peut pas concevoir la formation interculturelle comme une chose que l’on acquiert de façon ponctuelle, en une seule période de formation. Il s’agit plutôt d’un processus qui s’étend dans le temps, aussi longtemps que l’on vit et qu’on rencontre des personnes d’autres cultures. On devient interculturellement formé au fur et à mesure que notre propre regard évolue, au fil de ces rencontres, et qu’il se dote de points de vue différents sur ces interactions et de leçons apprises au fil de ces rencontres.</w:t>
            </w:r>
          </w:p>
        </w:tc>
        <w:tc>
          <w:tcPr>
            <w:tcW w:w="2410" w:type="dxa"/>
            <w:shd w:val="clear" w:color="auto" w:fill="E6EBF0"/>
            <w:vAlign w:val="center"/>
          </w:tcPr>
          <w:p w14:paraId="12DAD7C1" w14:textId="0A6D3B99" w:rsidR="00854644" w:rsidRPr="0004762B" w:rsidRDefault="00854644" w:rsidP="00EA5513">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1276" w:type="dxa"/>
            <w:shd w:val="clear" w:color="auto" w:fill="E6EBF0"/>
            <w:vAlign w:val="center"/>
          </w:tcPr>
          <w:p w14:paraId="7093C91F" w14:textId="627A571F" w:rsidR="00854644" w:rsidRPr="0004762B" w:rsidRDefault="00854644" w:rsidP="00EA5513">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bl>
    <w:p w14:paraId="0598C73A" w14:textId="77777777" w:rsidR="00854644" w:rsidRDefault="00854644" w:rsidP="00854644">
      <w:pPr>
        <w:rPr>
          <w:rFonts w:asciiTheme="minorHAnsi" w:hAnsiTheme="minorHAnsi" w:cstheme="minorHAnsi"/>
          <w:lang w:val="fr-CA"/>
        </w:rPr>
      </w:pPr>
    </w:p>
    <w:p w14:paraId="0D22202B" w14:textId="77777777" w:rsidR="00854644" w:rsidRDefault="00854644" w:rsidP="00854644">
      <w:pPr>
        <w:rPr>
          <w:lang w:val="fr-CA"/>
        </w:rPr>
      </w:pPr>
    </w:p>
    <w:p w14:paraId="7138D248" w14:textId="77777777" w:rsidR="00854644" w:rsidRDefault="00854644" w:rsidP="00854644">
      <w:pPr>
        <w:rPr>
          <w:lang w:val="fr-CA"/>
        </w:rPr>
      </w:pPr>
      <w:r>
        <w:rPr>
          <w:lang w:val="fr-CA"/>
        </w:rPr>
        <w:br w:type="page"/>
      </w:r>
    </w:p>
    <w:p w14:paraId="2BE80AFE" w14:textId="77777777" w:rsidR="00854644" w:rsidRPr="00796BE3" w:rsidRDefault="00854644" w:rsidP="001D35D8">
      <w:pPr>
        <w:pStyle w:val="question"/>
      </w:pPr>
      <w:r w:rsidRPr="00796BE3">
        <w:lastRenderedPageBreak/>
        <w:t>Question 4</w:t>
      </w:r>
    </w:p>
    <w:p w14:paraId="7FFA8F68" w14:textId="77777777" w:rsidR="00854644" w:rsidRPr="00796BE3" w:rsidRDefault="00854644" w:rsidP="00854644">
      <w:pPr>
        <w:rPr>
          <w:rFonts w:asciiTheme="minorHAnsi" w:hAnsiTheme="minorHAnsi" w:cstheme="minorHAnsi"/>
          <w:lang w:val="fr-CA"/>
        </w:rPr>
      </w:pPr>
    </w:p>
    <w:p w14:paraId="7C9328D4" w14:textId="60D3458C" w:rsidR="00854644" w:rsidRDefault="00854644" w:rsidP="00854644">
      <w:pPr>
        <w:rPr>
          <w:lang w:val="fr-CA"/>
        </w:rPr>
      </w:pPr>
      <w:r w:rsidRPr="002813C9">
        <w:rPr>
          <w:lang w:val="fr-CA"/>
        </w:rPr>
        <w:t>À la page</w:t>
      </w:r>
      <w:r>
        <w:rPr>
          <w:lang w:val="fr-CA"/>
        </w:rPr>
        <w:t> </w:t>
      </w:r>
      <w:r w:rsidRPr="002813C9">
        <w:rPr>
          <w:lang w:val="fr-CA"/>
        </w:rPr>
        <w:t>400 d</w:t>
      </w:r>
      <w:r>
        <w:rPr>
          <w:lang w:val="fr-CA"/>
        </w:rPr>
        <w:t>e votre</w:t>
      </w:r>
      <w:r w:rsidRPr="002813C9">
        <w:rPr>
          <w:lang w:val="fr-CA"/>
        </w:rPr>
        <w:t xml:space="preserve"> manuel de cours, on vous présente un modèle de résolution de conflits identitaires (ou culturels) auquel on donne le nom d’ARIA, un acronyme conçu à partir de chacune des lettres des étapes de ce modèle</w:t>
      </w:r>
      <w:r>
        <w:rPr>
          <w:lang w:val="fr-CA"/>
        </w:rPr>
        <w:t>. Ces étapes sont : (i) l’étape de l’Antagonisme, (ii) l’étape de la Résonnance, (iii) l’étape de l’Invention et (iv) l’étape de l’Action.</w:t>
      </w:r>
      <w:r w:rsidR="0067634E">
        <w:rPr>
          <w:lang w:val="fr-CA"/>
        </w:rPr>
        <w:t xml:space="preserve"> </w:t>
      </w:r>
      <w:r w:rsidRPr="009D4BFA">
        <w:rPr>
          <w:lang w:val="fr-CA"/>
        </w:rPr>
        <w:t>Dans la colonne de gauche du tableau</w:t>
      </w:r>
      <w:r>
        <w:rPr>
          <w:lang w:val="fr-CA"/>
        </w:rPr>
        <w:t xml:space="preserve"> présenté</w:t>
      </w:r>
      <w:r w:rsidRPr="009D4BFA">
        <w:rPr>
          <w:lang w:val="fr-CA"/>
        </w:rPr>
        <w:t xml:space="preserve"> </w:t>
      </w:r>
      <w:r>
        <w:rPr>
          <w:lang w:val="fr-CA"/>
        </w:rPr>
        <w:t>ci-dessous</w:t>
      </w:r>
      <w:r w:rsidRPr="009D4BFA">
        <w:rPr>
          <w:lang w:val="fr-CA"/>
        </w:rPr>
        <w:t xml:space="preserve">, vous trouverez une </w:t>
      </w:r>
      <w:r>
        <w:rPr>
          <w:lang w:val="fr-CA"/>
        </w:rPr>
        <w:t>définition de chacune de ces étapes.</w:t>
      </w:r>
    </w:p>
    <w:p w14:paraId="34923564" w14:textId="77777777" w:rsidR="00854644" w:rsidRPr="009D4BFA" w:rsidRDefault="00854644" w:rsidP="00854644">
      <w:pPr>
        <w:rPr>
          <w:lang w:val="fr-CA"/>
        </w:rPr>
      </w:pPr>
    </w:p>
    <w:p w14:paraId="5908DC7B" w14:textId="58E074C8" w:rsidR="00854644" w:rsidRPr="0071399F" w:rsidRDefault="00854644" w:rsidP="00854644">
      <w:pPr>
        <w:pStyle w:val="Paragraphedeliste"/>
        <w:numPr>
          <w:ilvl w:val="0"/>
          <w:numId w:val="4"/>
        </w:numPr>
        <w:rPr>
          <w:bCs/>
          <w:lang w:val="fr-CA"/>
        </w:rPr>
      </w:pPr>
      <w:r w:rsidRPr="00001018">
        <w:rPr>
          <w:bCs/>
          <w:lang w:val="fr-CA"/>
        </w:rPr>
        <w:t>Pour chacune de ces définitions, utilisez la case appropriée dans la colonne du centre pour identifier celle des quatre étapes du modèle ARIA mentionnées ci-</w:t>
      </w:r>
      <w:r>
        <w:rPr>
          <w:bCs/>
          <w:lang w:val="fr-CA"/>
        </w:rPr>
        <w:t>dessus</w:t>
      </w:r>
      <w:r w:rsidRPr="00001018">
        <w:rPr>
          <w:bCs/>
          <w:lang w:val="fr-CA"/>
        </w:rPr>
        <w:t xml:space="preserve"> à laquelle chaque définition correspond.</w:t>
      </w:r>
    </w:p>
    <w:p w14:paraId="43FF471B" w14:textId="77777777" w:rsidR="00854644" w:rsidRPr="009D4BFA" w:rsidRDefault="00854644" w:rsidP="00854644">
      <w:pPr>
        <w:rPr>
          <w:lang w:val="fr-CA"/>
        </w:rPr>
      </w:pPr>
    </w:p>
    <w:p w14:paraId="3357AA48" w14:textId="47105DE9" w:rsidR="00854644" w:rsidRPr="00A375AD" w:rsidRDefault="00854644" w:rsidP="0071399F">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A375AD">
        <w:rPr>
          <w:b/>
          <w:lang w:val="fr-CA"/>
        </w:rPr>
        <w:t>À noter :</w:t>
      </w:r>
    </w:p>
    <w:p w14:paraId="4F91A481" w14:textId="562D2A7C" w:rsidR="00854644" w:rsidRPr="009D4BFA" w:rsidRDefault="00854644" w:rsidP="00A375AD">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 xml:space="preserve">Un exemple de bonne réponse est fourni dans la </w:t>
      </w:r>
      <w:r>
        <w:rPr>
          <w:lang w:val="fr-CA"/>
        </w:rPr>
        <w:t xml:space="preserve">colonne du centre de la </w:t>
      </w:r>
      <w:r w:rsidRPr="009D4BFA">
        <w:rPr>
          <w:lang w:val="fr-CA"/>
        </w:rPr>
        <w:t>première rangée du tableau</w:t>
      </w:r>
      <w:r>
        <w:rPr>
          <w:lang w:val="fr-CA"/>
        </w:rPr>
        <w:t>. Seule la page où cette réponse se trouve, dans le manuel de cours, est laissée vide. C’est à vous de la remplir ainsi que toutes les autres cases laissées vides du tableau</w:t>
      </w:r>
      <w:r w:rsidRPr="009D4BFA">
        <w:rPr>
          <w:lang w:val="fr-CA"/>
        </w:rPr>
        <w:t xml:space="preserve">. </w:t>
      </w:r>
    </w:p>
    <w:p w14:paraId="2160BD9C" w14:textId="77777777" w:rsidR="00854644" w:rsidRPr="009D4BFA" w:rsidRDefault="00854644" w:rsidP="00854644">
      <w:pPr>
        <w:rPr>
          <w:lang w:val="fr-CA"/>
        </w:rPr>
      </w:pPr>
    </w:p>
    <w:tbl>
      <w:tblPr>
        <w:tblStyle w:val="TableauGrille4-Accentuation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4815"/>
        <w:gridCol w:w="3118"/>
        <w:gridCol w:w="1560"/>
      </w:tblGrid>
      <w:tr w:rsidR="00854644" w:rsidRPr="006112BA" w14:paraId="30CBC367" w14:textId="77777777" w:rsidTr="006C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756CDDC" w14:textId="77777777" w:rsidR="00854644" w:rsidRPr="000C1487" w:rsidRDefault="00854644" w:rsidP="00EA5513">
            <w:pPr>
              <w:jc w:val="center"/>
              <w:rPr>
                <w:rFonts w:asciiTheme="minorHAnsi" w:hAnsiTheme="minorHAnsi" w:cstheme="minorHAnsi"/>
                <w:bCs w:val="0"/>
                <w:color w:val="000000" w:themeColor="text1"/>
                <w:lang w:val="fr-CA"/>
              </w:rPr>
            </w:pPr>
            <w:r w:rsidRPr="000C1487">
              <w:rPr>
                <w:rFonts w:asciiTheme="minorHAnsi" w:hAnsiTheme="minorHAnsi" w:cstheme="minorHAnsi"/>
                <w:bCs w:val="0"/>
                <w:color w:val="000000" w:themeColor="text1"/>
                <w:lang w:val="fr-CA"/>
              </w:rPr>
              <w:t>DÉFINITION</w:t>
            </w:r>
          </w:p>
        </w:tc>
        <w:tc>
          <w:tcPr>
            <w:tcW w:w="31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8242FA2"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0C1487">
              <w:rPr>
                <w:rFonts w:asciiTheme="minorHAnsi" w:hAnsiTheme="minorHAnsi" w:cstheme="minorHAnsi"/>
                <w:bCs w:val="0"/>
                <w:color w:val="000000" w:themeColor="text1"/>
                <w:lang w:val="fr-CA"/>
              </w:rPr>
              <w:t>ÉTAPE</w:t>
            </w:r>
          </w:p>
          <w:p w14:paraId="1F445B54"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0C1487">
              <w:rPr>
                <w:rFonts w:asciiTheme="minorHAnsi" w:hAnsiTheme="minorHAnsi" w:cstheme="minorHAnsi"/>
                <w:bCs w:val="0"/>
                <w:color w:val="000000" w:themeColor="text1"/>
                <w:lang w:val="fr-CA"/>
              </w:rPr>
              <w:t>DU MODÈLE ARIA</w:t>
            </w:r>
          </w:p>
          <w:p w14:paraId="221AA002" w14:textId="3FE056A0" w:rsidR="00854644" w:rsidRPr="00CA6331" w:rsidRDefault="00854644" w:rsidP="00CA63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0C1487">
              <w:rPr>
                <w:rFonts w:asciiTheme="minorHAnsi" w:hAnsiTheme="minorHAnsi" w:cstheme="minorHAnsi"/>
                <w:bCs w:val="0"/>
                <w:color w:val="000000" w:themeColor="text1"/>
                <w:lang w:val="fr-CA"/>
              </w:rPr>
              <w:t>QUI SE TROUVE DÉFINIE</w:t>
            </w:r>
          </w:p>
        </w:tc>
        <w:tc>
          <w:tcPr>
            <w:tcW w:w="156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2794151"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0C1487">
              <w:rPr>
                <w:rFonts w:asciiTheme="minorHAnsi" w:hAnsiTheme="minorHAnsi" w:cstheme="minorHAnsi"/>
                <w:color w:val="000000" w:themeColor="text1"/>
                <w:lang w:val="fr-CA"/>
              </w:rPr>
              <w:t>PAGE DU MANUEL</w:t>
            </w:r>
          </w:p>
        </w:tc>
      </w:tr>
      <w:tr w:rsidR="00854644" w:rsidRPr="004735FB" w14:paraId="25E06DAF"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538135" w:themeColor="accent6" w:themeShade="BF"/>
            </w:tcBorders>
            <w:shd w:val="clear" w:color="auto" w:fill="E6EBF0"/>
            <w:vAlign w:val="center"/>
          </w:tcPr>
          <w:p w14:paraId="43605E3F" w14:textId="145877A0" w:rsidR="00854644" w:rsidRPr="00E42B33" w:rsidRDefault="00854644" w:rsidP="00EA5513">
            <w:pPr>
              <w:rPr>
                <w:lang w:val="fr-CA"/>
              </w:rPr>
            </w:pPr>
            <w:r w:rsidRPr="005D4D96">
              <w:rPr>
                <w:b w:val="0"/>
                <w:bCs w:val="0"/>
                <w:lang w:val="fr-CA"/>
              </w:rPr>
              <w:t xml:space="preserve">Étape où </w:t>
            </w:r>
            <w:r>
              <w:rPr>
                <w:b w:val="0"/>
                <w:bCs w:val="0"/>
                <w:lang w:val="fr-CA"/>
              </w:rPr>
              <w:t>l’</w:t>
            </w:r>
            <w:r w:rsidRPr="005D4D96">
              <w:rPr>
                <w:b w:val="0"/>
                <w:bCs w:val="0"/>
                <w:lang w:val="fr-CA"/>
              </w:rPr>
              <w:t>on ne tente pas encore de résoudre le conflit interculturel</w:t>
            </w:r>
            <w:r>
              <w:rPr>
                <w:b w:val="0"/>
                <w:bCs w:val="0"/>
                <w:lang w:val="fr-CA"/>
              </w:rPr>
              <w:t>,</w:t>
            </w:r>
            <w:r w:rsidRPr="005D4D96">
              <w:rPr>
                <w:b w:val="0"/>
                <w:bCs w:val="0"/>
                <w:lang w:val="fr-CA"/>
              </w:rPr>
              <w:t xml:space="preserve"> mais au contraire de le faire émerger afin de pouvoir en identifier plus clairement la nature et le degré d’intensité.</w:t>
            </w:r>
          </w:p>
        </w:tc>
        <w:tc>
          <w:tcPr>
            <w:tcW w:w="3118" w:type="dxa"/>
            <w:tcBorders>
              <w:top w:val="single" w:sz="4" w:space="0" w:color="538135" w:themeColor="accent6" w:themeShade="BF"/>
            </w:tcBorders>
            <w:shd w:val="clear" w:color="auto" w:fill="E6EBF0"/>
            <w:vAlign w:val="center"/>
          </w:tcPr>
          <w:p w14:paraId="630C79CA" w14:textId="77777777"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Étape de l’Antagonisme</w:t>
            </w:r>
          </w:p>
        </w:tc>
        <w:tc>
          <w:tcPr>
            <w:tcW w:w="1560" w:type="dxa"/>
            <w:tcBorders>
              <w:top w:val="single" w:sz="4" w:space="0" w:color="538135" w:themeColor="accent6" w:themeShade="BF"/>
            </w:tcBorders>
            <w:shd w:val="clear" w:color="auto" w:fill="E6EBF0"/>
            <w:vAlign w:val="center"/>
          </w:tcPr>
          <w:p w14:paraId="70A93197" w14:textId="1A1C226B"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854644" w:rsidRPr="002A32FD" w14:paraId="0359BCD4" w14:textId="77777777" w:rsidTr="00A375AD">
        <w:tc>
          <w:tcPr>
            <w:cnfStyle w:val="001000000000" w:firstRow="0" w:lastRow="0" w:firstColumn="1" w:lastColumn="0" w:oddVBand="0" w:evenVBand="0" w:oddHBand="0" w:evenHBand="0" w:firstRowFirstColumn="0" w:firstRowLastColumn="0" w:lastRowFirstColumn="0" w:lastRowLastColumn="0"/>
            <w:tcW w:w="4815" w:type="dxa"/>
            <w:vAlign w:val="center"/>
          </w:tcPr>
          <w:p w14:paraId="1FF75CAA" w14:textId="4E4F4626" w:rsidR="00854644" w:rsidRPr="00E42B33" w:rsidRDefault="00854644" w:rsidP="00EA5513">
            <w:pPr>
              <w:rPr>
                <w:lang w:val="fr-CA"/>
              </w:rPr>
            </w:pPr>
            <w:r w:rsidRPr="0060484C">
              <w:rPr>
                <w:b w:val="0"/>
                <w:bCs w:val="0"/>
                <w:lang w:val="fr-CA"/>
              </w:rPr>
              <w:t xml:space="preserve">Étape où </w:t>
            </w:r>
            <w:r>
              <w:rPr>
                <w:b w:val="0"/>
                <w:bCs w:val="0"/>
                <w:lang w:val="fr-CA"/>
              </w:rPr>
              <w:t>l’</w:t>
            </w:r>
            <w:r w:rsidRPr="0060484C">
              <w:rPr>
                <w:b w:val="0"/>
                <w:bCs w:val="0"/>
                <w:lang w:val="fr-CA"/>
              </w:rPr>
              <w:t xml:space="preserve">on fait abstraction un temps de ce qui crée </w:t>
            </w:r>
            <w:r>
              <w:rPr>
                <w:b w:val="0"/>
                <w:bCs w:val="0"/>
                <w:lang w:val="fr-CA"/>
              </w:rPr>
              <w:t xml:space="preserve">des </w:t>
            </w:r>
            <w:r w:rsidRPr="0060484C">
              <w:rPr>
                <w:b w:val="0"/>
                <w:bCs w:val="0"/>
                <w:lang w:val="fr-CA"/>
              </w:rPr>
              <w:t>conflit</w:t>
            </w:r>
            <w:r>
              <w:rPr>
                <w:b w:val="0"/>
                <w:bCs w:val="0"/>
                <w:lang w:val="fr-CA"/>
              </w:rPr>
              <w:t>s</w:t>
            </w:r>
            <w:r w:rsidRPr="0060484C">
              <w:rPr>
                <w:b w:val="0"/>
                <w:bCs w:val="0"/>
                <w:lang w:val="fr-CA"/>
              </w:rPr>
              <w:t xml:space="preserve"> pour se concentrer sur les besoins communs de tous ainsi que les motivations de tout un chacun, </w:t>
            </w:r>
            <w:r w:rsidRPr="000F0682">
              <w:rPr>
                <w:b w:val="0"/>
                <w:bCs w:val="0"/>
                <w:lang w:val="fr-CA"/>
              </w:rPr>
              <w:t xml:space="preserve">afin d’en tirer de la connaissance commune </w:t>
            </w:r>
            <w:r>
              <w:rPr>
                <w:b w:val="0"/>
                <w:bCs w:val="0"/>
                <w:lang w:val="fr-CA"/>
              </w:rPr>
              <w:t xml:space="preserve">sur ce que partagent </w:t>
            </w:r>
            <w:r w:rsidRPr="000F0682">
              <w:rPr>
                <w:b w:val="0"/>
                <w:bCs w:val="0"/>
                <w:lang w:val="fr-CA"/>
              </w:rPr>
              <w:t>toutes les parties prenantes au conflit</w:t>
            </w:r>
            <w:r>
              <w:rPr>
                <w:b w:val="0"/>
                <w:bCs w:val="0"/>
                <w:lang w:val="fr-CA"/>
              </w:rPr>
              <w:t>, malgré leurs différends.</w:t>
            </w:r>
          </w:p>
        </w:tc>
        <w:tc>
          <w:tcPr>
            <w:tcW w:w="3118" w:type="dxa"/>
            <w:vAlign w:val="center"/>
          </w:tcPr>
          <w:p w14:paraId="6FAA9D80" w14:textId="5BFF21DD"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60" w:type="dxa"/>
            <w:vAlign w:val="center"/>
          </w:tcPr>
          <w:p w14:paraId="7F693D18" w14:textId="446118BF"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854644" w:rsidRPr="002A32FD" w14:paraId="53A5F0B2"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E6EBF0"/>
            <w:vAlign w:val="center"/>
          </w:tcPr>
          <w:p w14:paraId="79F3814F" w14:textId="44F80C18" w:rsidR="00854644" w:rsidRPr="00E42B33" w:rsidRDefault="00854644" w:rsidP="00EA5513">
            <w:pPr>
              <w:rPr>
                <w:lang w:val="fr-CA"/>
              </w:rPr>
            </w:pPr>
            <w:r w:rsidRPr="0060484C">
              <w:rPr>
                <w:b w:val="0"/>
                <w:bCs w:val="0"/>
                <w:lang w:val="fr-CA"/>
              </w:rPr>
              <w:t xml:space="preserve">Étape qui suppose de faire appel à l’imagination, et où </w:t>
            </w:r>
            <w:r>
              <w:rPr>
                <w:b w:val="0"/>
                <w:bCs w:val="0"/>
                <w:lang w:val="fr-CA"/>
              </w:rPr>
              <w:t>l’</w:t>
            </w:r>
            <w:r w:rsidRPr="0060484C">
              <w:rPr>
                <w:b w:val="0"/>
                <w:bCs w:val="0"/>
                <w:lang w:val="fr-CA"/>
              </w:rPr>
              <w:t>on invente ensemble des solutions coopératives où chacun arrive à aider l’autre pour atteindre des buts dont on sait qu’ils nous sont communs à tous de par le travail accompli à l’étape précédente.</w:t>
            </w:r>
          </w:p>
        </w:tc>
        <w:tc>
          <w:tcPr>
            <w:tcW w:w="3118" w:type="dxa"/>
            <w:shd w:val="clear" w:color="auto" w:fill="E6EBF0"/>
            <w:vAlign w:val="center"/>
          </w:tcPr>
          <w:p w14:paraId="0DB4AF7C" w14:textId="65C30A41"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60" w:type="dxa"/>
            <w:shd w:val="clear" w:color="auto" w:fill="E6EBF0"/>
            <w:vAlign w:val="center"/>
          </w:tcPr>
          <w:p w14:paraId="67BCDE38" w14:textId="066D39D5" w:rsidR="00854644" w:rsidRPr="004735FB" w:rsidRDefault="00854644" w:rsidP="000C35B6">
            <w:pPr>
              <w:cnfStyle w:val="000000100000" w:firstRow="0" w:lastRow="0" w:firstColumn="0" w:lastColumn="0" w:oddVBand="0" w:evenVBand="0" w:oddHBand="1" w:evenHBand="0" w:firstRowFirstColumn="0" w:firstRowLastColumn="0" w:lastRowFirstColumn="0" w:lastRowLastColumn="0"/>
              <w:rPr>
                <w:lang w:val="fr-CA"/>
              </w:rPr>
            </w:pPr>
          </w:p>
        </w:tc>
      </w:tr>
      <w:tr w:rsidR="00854644" w:rsidRPr="002A32FD" w14:paraId="6B60E900" w14:textId="77777777" w:rsidTr="00A375AD">
        <w:tc>
          <w:tcPr>
            <w:cnfStyle w:val="001000000000" w:firstRow="0" w:lastRow="0" w:firstColumn="1" w:lastColumn="0" w:oddVBand="0" w:evenVBand="0" w:oddHBand="0" w:evenHBand="0" w:firstRowFirstColumn="0" w:firstRowLastColumn="0" w:lastRowFirstColumn="0" w:lastRowLastColumn="0"/>
            <w:tcW w:w="4815" w:type="dxa"/>
            <w:vAlign w:val="center"/>
          </w:tcPr>
          <w:p w14:paraId="0034BA62" w14:textId="4ED051AF" w:rsidR="00854644" w:rsidRPr="00E42B33" w:rsidRDefault="00854644" w:rsidP="00EA5513">
            <w:pPr>
              <w:rPr>
                <w:lang w:val="fr-CA"/>
              </w:rPr>
            </w:pPr>
            <w:r w:rsidRPr="0060484C">
              <w:rPr>
                <w:b w:val="0"/>
                <w:bCs w:val="0"/>
                <w:lang w:val="fr-CA"/>
              </w:rPr>
              <w:t xml:space="preserve">Étape où </w:t>
            </w:r>
            <w:r>
              <w:rPr>
                <w:b w:val="0"/>
                <w:bCs w:val="0"/>
                <w:lang w:val="fr-CA"/>
              </w:rPr>
              <w:t>l’</w:t>
            </w:r>
            <w:r w:rsidRPr="0060484C">
              <w:rPr>
                <w:b w:val="0"/>
                <w:bCs w:val="0"/>
                <w:lang w:val="fr-CA"/>
              </w:rPr>
              <w:t>on fixe les livrables pour mettre en œuvre les solutions identifiées afin d’atteindre nos buts communs sans laisser son action commune être réduite à néant par nos différends identitaires ou culturels.</w:t>
            </w:r>
          </w:p>
        </w:tc>
        <w:tc>
          <w:tcPr>
            <w:tcW w:w="3118" w:type="dxa"/>
            <w:vAlign w:val="center"/>
          </w:tcPr>
          <w:p w14:paraId="01DF00B2" w14:textId="4DED5E68"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60" w:type="dxa"/>
            <w:vAlign w:val="center"/>
          </w:tcPr>
          <w:p w14:paraId="632A5DE4" w14:textId="2750482B"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4D2E6E8E" w14:textId="20F02A7D" w:rsidR="0067634E" w:rsidRDefault="0067634E" w:rsidP="00854644">
      <w:pPr>
        <w:rPr>
          <w:lang w:val="fr-CA"/>
        </w:rPr>
      </w:pPr>
    </w:p>
    <w:p w14:paraId="389ACE09" w14:textId="1F4EAE46" w:rsidR="0067634E" w:rsidRDefault="0067634E">
      <w:pPr>
        <w:jc w:val="left"/>
        <w:rPr>
          <w:lang w:val="fr-CA"/>
        </w:rPr>
      </w:pPr>
      <w:r>
        <w:rPr>
          <w:lang w:val="fr-CA"/>
        </w:rPr>
        <w:br w:type="page"/>
      </w:r>
    </w:p>
    <w:p w14:paraId="59AFCEDA" w14:textId="77777777" w:rsidR="00854644" w:rsidRPr="00796BE3" w:rsidRDefault="00854644" w:rsidP="0067634E">
      <w:pPr>
        <w:pStyle w:val="question"/>
      </w:pPr>
      <w:r w:rsidRPr="00796BE3">
        <w:lastRenderedPageBreak/>
        <w:t>Question 5</w:t>
      </w:r>
    </w:p>
    <w:p w14:paraId="489F7350" w14:textId="77777777" w:rsidR="00854644" w:rsidRDefault="00854644" w:rsidP="00854644">
      <w:pPr>
        <w:rPr>
          <w:rFonts w:asciiTheme="minorHAnsi" w:hAnsiTheme="minorHAnsi" w:cstheme="minorHAnsi"/>
          <w:lang w:val="fr-CA"/>
        </w:rPr>
      </w:pPr>
    </w:p>
    <w:p w14:paraId="2817900B" w14:textId="77777777" w:rsidR="00854644" w:rsidRPr="009D4BFA" w:rsidRDefault="00854644" w:rsidP="00854644">
      <w:pPr>
        <w:rPr>
          <w:lang w:val="fr-CA"/>
        </w:rPr>
      </w:pPr>
      <w:r w:rsidRPr="009D4BFA">
        <w:rPr>
          <w:lang w:val="fr-CA"/>
        </w:rPr>
        <w:t>Dans la colonne de gauche du tableau</w:t>
      </w:r>
      <w:r>
        <w:rPr>
          <w:lang w:val="fr-CA"/>
        </w:rPr>
        <w:t xml:space="preserve"> présenté</w:t>
      </w:r>
      <w:r w:rsidRPr="009D4BFA">
        <w:rPr>
          <w:lang w:val="fr-CA"/>
        </w:rPr>
        <w:t xml:space="preserve"> </w:t>
      </w:r>
      <w:r>
        <w:rPr>
          <w:lang w:val="fr-CA"/>
        </w:rPr>
        <w:t>ci-dessous</w:t>
      </w:r>
      <w:r w:rsidRPr="009D4BFA">
        <w:rPr>
          <w:lang w:val="fr-CA"/>
        </w:rPr>
        <w:t>, vous trouverez une</w:t>
      </w:r>
      <w:r>
        <w:rPr>
          <w:lang w:val="fr-CA"/>
        </w:rPr>
        <w:t xml:space="preserve"> proposition qui tente de définir la différence entre le modèle ARIA de résolution de conflit et la méthode de l’</w:t>
      </w:r>
      <w:r w:rsidRPr="00FB7AAA">
        <w:rPr>
          <w:i/>
          <w:iCs/>
          <w:lang w:val="fr-CA"/>
        </w:rPr>
        <w:t>Appreciative Inquiry</w:t>
      </w:r>
      <w:r>
        <w:rPr>
          <w:lang w:val="fr-CA"/>
        </w:rPr>
        <w:t xml:space="preserve">. </w:t>
      </w:r>
    </w:p>
    <w:p w14:paraId="2AFDB084" w14:textId="77777777" w:rsidR="00854644" w:rsidRPr="009D4BFA" w:rsidRDefault="00854644" w:rsidP="00854644">
      <w:pPr>
        <w:rPr>
          <w:lang w:val="fr-CA"/>
        </w:rPr>
      </w:pPr>
    </w:p>
    <w:p w14:paraId="293ED39A" w14:textId="1C5243AB" w:rsidR="00854644" w:rsidRPr="00271628" w:rsidRDefault="00854644" w:rsidP="00854644">
      <w:pPr>
        <w:pStyle w:val="Paragraphedeliste"/>
        <w:numPr>
          <w:ilvl w:val="0"/>
          <w:numId w:val="4"/>
        </w:numPr>
        <w:rPr>
          <w:bCs/>
          <w:lang w:val="fr-CA"/>
        </w:rPr>
      </w:pPr>
      <w:r w:rsidRPr="00001018">
        <w:rPr>
          <w:bCs/>
          <w:lang w:val="fr-CA"/>
        </w:rPr>
        <w:t xml:space="preserve">Lisez ce qu’on dit de cette différence aux </w:t>
      </w:r>
      <w:r>
        <w:rPr>
          <w:bCs/>
          <w:lang w:val="fr-CA"/>
        </w:rPr>
        <w:t>pages </w:t>
      </w:r>
      <w:r w:rsidRPr="00001018">
        <w:rPr>
          <w:bCs/>
          <w:lang w:val="fr-CA"/>
        </w:rPr>
        <w:t>400 et 401 de votre manuel de cours et, en utilisant la case de la colonne du centre, dites si la proposition de la colonne de gauche est vraie ou fausse.</w:t>
      </w:r>
    </w:p>
    <w:p w14:paraId="6A488605" w14:textId="77777777" w:rsidR="00854644" w:rsidRDefault="00854644" w:rsidP="00854644">
      <w:pPr>
        <w:rPr>
          <w:lang w:val="fr-CA"/>
        </w:rPr>
      </w:pPr>
    </w:p>
    <w:p w14:paraId="7B4A6E2A" w14:textId="3C44FA79" w:rsidR="00854644" w:rsidRPr="00A375AD" w:rsidRDefault="00854644" w:rsidP="0071399F">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A375AD">
        <w:rPr>
          <w:b/>
          <w:lang w:val="fr-CA"/>
        </w:rPr>
        <w:t>À noter :</w:t>
      </w:r>
    </w:p>
    <w:p w14:paraId="21C67395" w14:textId="2D9937BA" w:rsidR="00854644" w:rsidRDefault="00854644" w:rsidP="00A375AD">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Pr>
          <w:lang w:val="fr-CA"/>
        </w:rPr>
        <w:t>Aucune bonne réponse ne vous est fournie, ci-dessous. Il n’y a, d’une part, qu’une seule question et, d’autre part, nous croyons que la question est suffisamment claire (et que le nombre de pages à consulter pour y répondre est suffisamment réduit) pour que vous soyez facilement capable de juger si l’énoncé proposé est vrai ou faux.</w:t>
      </w:r>
    </w:p>
    <w:p w14:paraId="554CEA2D" w14:textId="77777777" w:rsidR="00854644" w:rsidRDefault="00854644" w:rsidP="00854644">
      <w:pPr>
        <w:rPr>
          <w:lang w:val="fr-CA"/>
        </w:rPr>
      </w:pPr>
    </w:p>
    <w:tbl>
      <w:tblPr>
        <w:tblStyle w:val="TableauGrille4-Accentuation1"/>
        <w:tblW w:w="9493"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6941"/>
        <w:gridCol w:w="1276"/>
        <w:gridCol w:w="1276"/>
      </w:tblGrid>
      <w:tr w:rsidR="00854644" w:rsidRPr="009D4BFA" w14:paraId="6EFD5AA7" w14:textId="77777777" w:rsidTr="000C35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02C0B264" w14:textId="77777777" w:rsidR="00854644" w:rsidRPr="000C1487" w:rsidRDefault="00854644" w:rsidP="00EA5513">
            <w:pPr>
              <w:jc w:val="center"/>
              <w:rPr>
                <w:rFonts w:asciiTheme="minorHAnsi" w:hAnsiTheme="minorHAnsi" w:cstheme="minorHAnsi"/>
                <w:bCs w:val="0"/>
                <w:color w:val="000000" w:themeColor="text1"/>
                <w:lang w:val="fr-CA"/>
              </w:rPr>
            </w:pPr>
            <w:r w:rsidRPr="000C1487">
              <w:rPr>
                <w:rFonts w:asciiTheme="minorHAnsi" w:hAnsiTheme="minorHAnsi" w:cstheme="minorHAnsi"/>
                <w:bCs w:val="0"/>
                <w:color w:val="000000" w:themeColor="text1"/>
                <w:lang w:val="fr-CA"/>
              </w:rPr>
              <w:t>DÉFINITION</w:t>
            </w:r>
          </w:p>
        </w:tc>
        <w:tc>
          <w:tcPr>
            <w:tcW w:w="1276"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35886B57"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0C1487">
              <w:rPr>
                <w:rFonts w:asciiTheme="minorHAnsi" w:hAnsiTheme="minorHAnsi" w:cstheme="minorHAnsi"/>
                <w:bCs w:val="0"/>
                <w:color w:val="000000" w:themeColor="text1"/>
                <w:lang w:val="fr-CA"/>
              </w:rPr>
              <w:t>VRAI</w:t>
            </w:r>
          </w:p>
          <w:p w14:paraId="4D8AA73F"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0C1487">
              <w:rPr>
                <w:rFonts w:asciiTheme="minorHAnsi" w:hAnsiTheme="minorHAnsi" w:cstheme="minorHAnsi"/>
                <w:bCs w:val="0"/>
                <w:color w:val="000000" w:themeColor="text1"/>
                <w:lang w:val="fr-CA"/>
              </w:rPr>
              <w:t>OU FAUX</w:t>
            </w:r>
          </w:p>
        </w:tc>
        <w:tc>
          <w:tcPr>
            <w:tcW w:w="1276"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1BFDB45F" w14:textId="2C3D23B1" w:rsidR="00854644" w:rsidRPr="00E42B33" w:rsidRDefault="00854644" w:rsidP="00E42B3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0C1487">
              <w:rPr>
                <w:rFonts w:asciiTheme="minorHAnsi" w:hAnsiTheme="minorHAnsi" w:cstheme="minorHAnsi"/>
                <w:color w:val="000000" w:themeColor="text1"/>
                <w:lang w:val="fr-CA"/>
              </w:rPr>
              <w:t>PAGE DU MANUEL</w:t>
            </w:r>
          </w:p>
        </w:tc>
      </w:tr>
      <w:tr w:rsidR="00854644" w:rsidRPr="002A32FD" w14:paraId="42A344DA" w14:textId="77777777" w:rsidTr="000C3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5CF4976" w14:textId="34247AC1" w:rsidR="00854644" w:rsidRPr="00A375AD" w:rsidRDefault="00854644" w:rsidP="00A375AD">
            <w:pPr>
              <w:jc w:val="left"/>
              <w:rPr>
                <w:sz w:val="20"/>
                <w:szCs w:val="20"/>
                <w:lang w:val="fr-CA"/>
              </w:rPr>
            </w:pPr>
            <w:r w:rsidRPr="00AF4BBE">
              <w:rPr>
                <w:b w:val="0"/>
                <w:bCs w:val="0"/>
                <w:sz w:val="20"/>
                <w:szCs w:val="20"/>
                <w:lang w:val="fr-CA"/>
              </w:rPr>
              <w:t>La différence entre le modèle ARIA et la méthode de l’</w:t>
            </w:r>
            <w:r w:rsidRPr="00D445C9">
              <w:rPr>
                <w:i/>
                <w:sz w:val="20"/>
                <w:szCs w:val="20"/>
                <w:lang w:val="fr-CA"/>
              </w:rPr>
              <w:t>Appreciative Inquiry</w:t>
            </w:r>
            <w:r w:rsidRPr="00AF4BBE">
              <w:rPr>
                <w:b w:val="0"/>
                <w:bCs w:val="0"/>
                <w:sz w:val="20"/>
                <w:szCs w:val="20"/>
                <w:lang w:val="fr-CA"/>
              </w:rPr>
              <w:t xml:space="preserve"> ne consiste pas dans leurs étapes respectives, qui restent les mêmes, mais dans le fait que la méthode de l’</w:t>
            </w:r>
            <w:r w:rsidRPr="00D445C9">
              <w:rPr>
                <w:i/>
                <w:sz w:val="20"/>
                <w:szCs w:val="20"/>
                <w:lang w:val="fr-CA"/>
              </w:rPr>
              <w:t>Appreciative Inquiry</w:t>
            </w:r>
            <w:r w:rsidRPr="00AF4BBE">
              <w:rPr>
                <w:b w:val="0"/>
                <w:bCs w:val="0"/>
                <w:sz w:val="20"/>
                <w:szCs w:val="20"/>
                <w:lang w:val="fr-CA"/>
              </w:rPr>
              <w:t xml:space="preserve"> se présente comme une méthode de résolution de problème (celui du conflit identitaire ou interculturel à résoudre)</w:t>
            </w:r>
            <w:r>
              <w:rPr>
                <w:b w:val="0"/>
                <w:bCs w:val="0"/>
                <w:sz w:val="20"/>
                <w:szCs w:val="20"/>
                <w:lang w:val="fr-CA"/>
              </w:rPr>
              <w:t>,</w:t>
            </w:r>
            <w:r w:rsidRPr="00AF4BBE">
              <w:rPr>
                <w:b w:val="0"/>
                <w:bCs w:val="0"/>
                <w:sz w:val="20"/>
                <w:szCs w:val="20"/>
                <w:lang w:val="fr-CA"/>
              </w:rPr>
              <w:t xml:space="preserve"> alors que le modèle ARIA envisage le déroulement des mêmes étapes comme une façon non pas de résoudre quoi que ce soit, mais d’inventer un nouveau monde à cocréer.</w:t>
            </w:r>
          </w:p>
        </w:tc>
        <w:tc>
          <w:tcPr>
            <w:tcW w:w="1276"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C41F522" w14:textId="3B42173F" w:rsidR="00854644" w:rsidRPr="00AF4BBE" w:rsidRDefault="00854644" w:rsidP="00EA5513">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1276"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965D4D9" w14:textId="7182A3ED" w:rsidR="00854644" w:rsidRPr="00AF4BBE" w:rsidRDefault="00854644" w:rsidP="00EA5513">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bl>
    <w:p w14:paraId="0C9525A2" w14:textId="6DFAB702" w:rsidR="00854644" w:rsidRDefault="00854644" w:rsidP="00854644">
      <w:pPr>
        <w:rPr>
          <w:lang w:val="fr-CA"/>
        </w:rPr>
      </w:pPr>
    </w:p>
    <w:p w14:paraId="464BB2F3" w14:textId="3B81A836" w:rsidR="0067634E" w:rsidRDefault="0067634E" w:rsidP="00854644">
      <w:pPr>
        <w:rPr>
          <w:lang w:val="fr-CA"/>
        </w:rPr>
      </w:pPr>
    </w:p>
    <w:p w14:paraId="1FF4BDA5" w14:textId="77777777" w:rsidR="001D35D8" w:rsidRDefault="001D35D8" w:rsidP="00854644">
      <w:pPr>
        <w:rPr>
          <w:rFonts w:asciiTheme="minorHAnsi" w:hAnsiTheme="minorHAnsi" w:cstheme="minorHAnsi"/>
          <w:lang w:val="fr-CA"/>
        </w:rPr>
        <w:sectPr w:rsidR="001D35D8" w:rsidSect="001D35D8">
          <w:footerReference w:type="default" r:id="rId8"/>
          <w:pgSz w:w="12240" w:h="15840"/>
          <w:pgMar w:top="1440" w:right="1440" w:bottom="1440" w:left="1440" w:header="708" w:footer="283" w:gutter="0"/>
          <w:cols w:space="708"/>
          <w:docGrid w:linePitch="360"/>
        </w:sectPr>
      </w:pPr>
    </w:p>
    <w:p w14:paraId="2F9CB163" w14:textId="77777777" w:rsidR="00854644" w:rsidRPr="00796BE3" w:rsidRDefault="00854644" w:rsidP="001D35D8">
      <w:pPr>
        <w:pStyle w:val="question"/>
      </w:pPr>
      <w:r w:rsidRPr="00796BE3">
        <w:lastRenderedPageBreak/>
        <w:t>Question 6</w:t>
      </w:r>
    </w:p>
    <w:p w14:paraId="294E001A" w14:textId="77777777" w:rsidR="00854644" w:rsidRPr="00796BE3" w:rsidRDefault="00854644" w:rsidP="00854644">
      <w:pPr>
        <w:rPr>
          <w:rFonts w:asciiTheme="minorHAnsi" w:hAnsiTheme="minorHAnsi" w:cstheme="minorHAnsi"/>
          <w:lang w:val="fr-CA"/>
        </w:rPr>
      </w:pPr>
    </w:p>
    <w:p w14:paraId="3066B6D2" w14:textId="77777777" w:rsidR="00854644" w:rsidRPr="009D4BFA" w:rsidRDefault="00854644" w:rsidP="00854644">
      <w:pPr>
        <w:rPr>
          <w:lang w:val="fr-CA"/>
        </w:rPr>
      </w:pPr>
      <w:r>
        <w:rPr>
          <w:lang w:val="fr-CA"/>
        </w:rPr>
        <w:t>Utilisez le tableau ci-dessous pour répondre à la question suivante :</w:t>
      </w:r>
    </w:p>
    <w:p w14:paraId="6F8053CD" w14:textId="77777777" w:rsidR="00854644" w:rsidRPr="009D4BFA" w:rsidRDefault="00854644" w:rsidP="00854644">
      <w:pPr>
        <w:rPr>
          <w:lang w:val="fr-CA"/>
        </w:rPr>
      </w:pPr>
    </w:p>
    <w:p w14:paraId="2E1B991D" w14:textId="78A29F0D" w:rsidR="00854644" w:rsidRPr="0071399F" w:rsidRDefault="00854644" w:rsidP="00854644">
      <w:pPr>
        <w:pStyle w:val="Paragraphedeliste"/>
        <w:numPr>
          <w:ilvl w:val="0"/>
          <w:numId w:val="4"/>
        </w:numPr>
        <w:rPr>
          <w:bCs/>
          <w:lang w:val="fr-CA"/>
        </w:rPr>
      </w:pPr>
      <w:r w:rsidRPr="00001018">
        <w:rPr>
          <w:bCs/>
          <w:lang w:val="fr-CA"/>
        </w:rPr>
        <w:t>Nommez et définissez chacune des trois étapes du processus d’apprentissage interculturel</w:t>
      </w:r>
      <w:r>
        <w:rPr>
          <w:bCs/>
          <w:lang w:val="fr-CA"/>
        </w:rPr>
        <w:t>.</w:t>
      </w:r>
    </w:p>
    <w:p w14:paraId="73CDC799" w14:textId="77777777" w:rsidR="00854644" w:rsidRDefault="00854644" w:rsidP="00854644">
      <w:pPr>
        <w:rPr>
          <w:lang w:val="fr-CA"/>
        </w:rPr>
      </w:pPr>
    </w:p>
    <w:p w14:paraId="386F1F29" w14:textId="31DCD807" w:rsidR="00854644" w:rsidRPr="00A375AD" w:rsidRDefault="00854644" w:rsidP="0071399F">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567"/>
        <w:rPr>
          <w:b/>
          <w:lang w:val="fr-CA"/>
        </w:rPr>
      </w:pPr>
      <w:r w:rsidRPr="00A375AD">
        <w:rPr>
          <w:b/>
          <w:lang w:val="fr-CA"/>
        </w:rPr>
        <w:t>À noter :</w:t>
      </w:r>
    </w:p>
    <w:p w14:paraId="3AFCF0F4" w14:textId="4370A69B" w:rsidR="00854644" w:rsidRDefault="00854644" w:rsidP="00A375AD">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567"/>
        <w:rPr>
          <w:lang w:val="fr-CA"/>
        </w:rPr>
      </w:pPr>
      <w:r w:rsidRPr="009D4BFA">
        <w:rPr>
          <w:lang w:val="fr-CA"/>
        </w:rPr>
        <w:t>Un</w:t>
      </w:r>
      <w:r>
        <w:rPr>
          <w:lang w:val="fr-CA"/>
        </w:rPr>
        <w:t>e</w:t>
      </w:r>
      <w:r w:rsidRPr="009D4BFA">
        <w:rPr>
          <w:lang w:val="fr-CA"/>
        </w:rPr>
        <w:t xml:space="preserve"> </w:t>
      </w:r>
      <w:r>
        <w:rPr>
          <w:lang w:val="fr-CA"/>
        </w:rPr>
        <w:t>seule de ces trois étapes est donnée, dans la colonne de gauche du tableau présenté ci-dessous. C’est à vous de trouver les deux autres ainsi que de définir chacune d’entre elles. Appuyez-vous, pour ce faire, sur la liste que vous trouverez au bas de la page 404 ainsi qu’aux pages 405 et 406 du manuel de cours.</w:t>
      </w:r>
    </w:p>
    <w:p w14:paraId="14B4A413" w14:textId="77777777" w:rsidR="00854644" w:rsidRPr="00796BE3" w:rsidRDefault="00854644" w:rsidP="00854644">
      <w:pPr>
        <w:rPr>
          <w:lang w:val="fr-CA"/>
        </w:rPr>
      </w:pPr>
    </w:p>
    <w:tbl>
      <w:tblPr>
        <w:tblStyle w:val="TableauGrille4-Accentuation1"/>
        <w:tblW w:w="9498"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2694"/>
        <w:gridCol w:w="5244"/>
        <w:gridCol w:w="1560"/>
      </w:tblGrid>
      <w:tr w:rsidR="00854644" w:rsidRPr="0000219C" w14:paraId="47641C06" w14:textId="77777777" w:rsidTr="006C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10721CD" w14:textId="77777777" w:rsidR="00854644" w:rsidRPr="000C1487" w:rsidRDefault="00854644" w:rsidP="00EA5513">
            <w:pPr>
              <w:jc w:val="center"/>
              <w:rPr>
                <w:rFonts w:asciiTheme="minorHAnsi" w:hAnsiTheme="minorHAnsi" w:cstheme="minorHAnsi"/>
                <w:caps/>
                <w:color w:val="000000" w:themeColor="text1"/>
                <w:lang w:val="fr-CA"/>
              </w:rPr>
            </w:pPr>
            <w:r w:rsidRPr="000C1487">
              <w:rPr>
                <w:rFonts w:asciiTheme="minorHAnsi" w:hAnsiTheme="minorHAnsi" w:cstheme="minorHAnsi"/>
                <w:bCs w:val="0"/>
                <w:caps/>
                <w:color w:val="000000" w:themeColor="text1"/>
                <w:lang w:val="fr-CA"/>
              </w:rPr>
              <w:t>Les trois SENS</w:t>
            </w:r>
          </w:p>
          <w:p w14:paraId="13ED7209" w14:textId="1E479C97" w:rsidR="00854644" w:rsidRPr="00CA6331" w:rsidRDefault="00854644" w:rsidP="00CA6331">
            <w:pPr>
              <w:jc w:val="center"/>
              <w:rPr>
                <w:rFonts w:asciiTheme="minorHAnsi" w:hAnsiTheme="minorHAnsi" w:cstheme="minorHAnsi"/>
                <w:caps/>
                <w:color w:val="000000" w:themeColor="text1"/>
                <w:lang w:val="fr-CA"/>
              </w:rPr>
            </w:pPr>
            <w:r w:rsidRPr="000C1487">
              <w:rPr>
                <w:rFonts w:asciiTheme="minorHAnsi" w:hAnsiTheme="minorHAnsi" w:cstheme="minorHAnsi"/>
                <w:bCs w:val="0"/>
                <w:caps/>
                <w:color w:val="000000" w:themeColor="text1"/>
                <w:lang w:val="fr-CA"/>
              </w:rPr>
              <w:t xml:space="preserve">du mot </w:t>
            </w:r>
            <w:r w:rsidRPr="000C1487">
              <w:rPr>
                <w:rFonts w:asciiTheme="minorHAnsi" w:hAnsiTheme="minorHAnsi" w:cstheme="minorHAnsi"/>
                <w:i/>
                <w:caps/>
                <w:color w:val="000000" w:themeColor="text1"/>
                <w:lang w:val="fr-CA"/>
              </w:rPr>
              <w:t>compétence</w:t>
            </w:r>
          </w:p>
        </w:tc>
        <w:tc>
          <w:tcPr>
            <w:tcW w:w="524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73C7939"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0C1487">
              <w:rPr>
                <w:rFonts w:asciiTheme="minorHAnsi" w:hAnsiTheme="minorHAnsi" w:cstheme="minorHAnsi"/>
                <w:bCs w:val="0"/>
                <w:caps/>
                <w:color w:val="000000" w:themeColor="text1"/>
                <w:lang w:val="fr-CA"/>
              </w:rPr>
              <w:t>DÉFINITION</w:t>
            </w:r>
          </w:p>
          <w:p w14:paraId="06032ACB"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0C1487">
              <w:rPr>
                <w:rFonts w:asciiTheme="minorHAnsi" w:hAnsiTheme="minorHAnsi" w:cstheme="minorHAnsi"/>
                <w:bCs w:val="0"/>
                <w:caps/>
                <w:color w:val="000000" w:themeColor="text1"/>
                <w:lang w:val="fr-CA"/>
              </w:rPr>
              <w:t>de chacun des trois sens</w:t>
            </w:r>
          </w:p>
        </w:tc>
        <w:tc>
          <w:tcPr>
            <w:tcW w:w="156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28D723B"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0C1487">
              <w:rPr>
                <w:rFonts w:asciiTheme="minorHAnsi" w:hAnsiTheme="minorHAnsi" w:cstheme="minorHAnsi"/>
                <w:color w:val="000000" w:themeColor="text1"/>
                <w:lang w:val="fr-CA"/>
              </w:rPr>
              <w:t>PAGE DU MANUEL</w:t>
            </w:r>
          </w:p>
        </w:tc>
      </w:tr>
      <w:tr w:rsidR="00854644" w:rsidRPr="00CD69D2" w14:paraId="3CF013A0"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538135" w:themeColor="accent6" w:themeShade="BF"/>
            </w:tcBorders>
            <w:shd w:val="clear" w:color="auto" w:fill="E6EBF0"/>
            <w:vAlign w:val="center"/>
          </w:tcPr>
          <w:p w14:paraId="541D95FE" w14:textId="05E7B800" w:rsidR="00854644" w:rsidRPr="00A375AD" w:rsidRDefault="00854644" w:rsidP="00EA5513">
            <w:pPr>
              <w:pStyle w:val="Paragraphedeliste"/>
              <w:numPr>
                <w:ilvl w:val="0"/>
                <w:numId w:val="3"/>
              </w:numPr>
              <w:jc w:val="left"/>
              <w:rPr>
                <w:b w:val="0"/>
                <w:bCs w:val="0"/>
                <w:lang w:val="fr-CA"/>
              </w:rPr>
            </w:pPr>
            <w:r>
              <w:rPr>
                <w:b w:val="0"/>
                <w:bCs w:val="0"/>
                <w:lang w:val="fr-CA"/>
              </w:rPr>
              <w:t>La sensibilisation (conscience)</w:t>
            </w:r>
          </w:p>
        </w:tc>
        <w:tc>
          <w:tcPr>
            <w:tcW w:w="5244" w:type="dxa"/>
            <w:tcBorders>
              <w:top w:val="single" w:sz="4" w:space="0" w:color="538135" w:themeColor="accent6" w:themeShade="BF"/>
            </w:tcBorders>
            <w:shd w:val="clear" w:color="auto" w:fill="E6EBF0"/>
            <w:vAlign w:val="center"/>
          </w:tcPr>
          <w:p w14:paraId="0E10268A" w14:textId="10B1BE90" w:rsidR="00854644" w:rsidRPr="00766B05" w:rsidRDefault="00854644" w:rsidP="00A375AD">
            <w:pPr>
              <w:jc w:val="center"/>
              <w:cnfStyle w:val="000000100000" w:firstRow="0" w:lastRow="0" w:firstColumn="0" w:lastColumn="0" w:oddVBand="0" w:evenVBand="0" w:oddHBand="1" w:evenHBand="0" w:firstRowFirstColumn="0" w:firstRowLastColumn="0" w:lastRowFirstColumn="0" w:lastRowLastColumn="0"/>
              <w:rPr>
                <w:sz w:val="18"/>
                <w:szCs w:val="18"/>
                <w:lang w:val="fr-CA"/>
              </w:rPr>
            </w:pPr>
          </w:p>
        </w:tc>
        <w:tc>
          <w:tcPr>
            <w:tcW w:w="1560" w:type="dxa"/>
            <w:tcBorders>
              <w:top w:val="single" w:sz="4" w:space="0" w:color="538135" w:themeColor="accent6" w:themeShade="BF"/>
            </w:tcBorders>
            <w:shd w:val="clear" w:color="auto" w:fill="E6EBF0"/>
            <w:vAlign w:val="center"/>
          </w:tcPr>
          <w:p w14:paraId="1CA339E0" w14:textId="77777777" w:rsidR="00854644" w:rsidRPr="00766B05"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404</w:t>
            </w:r>
          </w:p>
        </w:tc>
      </w:tr>
      <w:tr w:rsidR="00854644" w:rsidRPr="00CD69D2" w14:paraId="0467C3D2" w14:textId="77777777" w:rsidTr="006C192A">
        <w:tc>
          <w:tcPr>
            <w:cnfStyle w:val="001000000000" w:firstRow="0" w:lastRow="0" w:firstColumn="1" w:lastColumn="0" w:oddVBand="0" w:evenVBand="0" w:oddHBand="0" w:evenHBand="0" w:firstRowFirstColumn="0" w:firstRowLastColumn="0" w:lastRowFirstColumn="0" w:lastRowLastColumn="0"/>
            <w:tcW w:w="2694" w:type="dxa"/>
            <w:vAlign w:val="center"/>
          </w:tcPr>
          <w:p w14:paraId="1749329D" w14:textId="5805689D" w:rsidR="00854644" w:rsidRPr="00A375AD" w:rsidRDefault="00854644" w:rsidP="00EA5513">
            <w:pPr>
              <w:pStyle w:val="Paragraphedeliste"/>
              <w:numPr>
                <w:ilvl w:val="0"/>
                <w:numId w:val="3"/>
              </w:numPr>
              <w:jc w:val="left"/>
              <w:rPr>
                <w:b w:val="0"/>
                <w:bCs w:val="0"/>
                <w:lang w:val="fr-CA"/>
              </w:rPr>
            </w:pPr>
          </w:p>
        </w:tc>
        <w:tc>
          <w:tcPr>
            <w:tcW w:w="5244" w:type="dxa"/>
            <w:vAlign w:val="center"/>
          </w:tcPr>
          <w:p w14:paraId="6E27669B" w14:textId="4BCD1C07" w:rsidR="00854644" w:rsidRPr="00766B05" w:rsidRDefault="00854644" w:rsidP="00A375AD">
            <w:pPr>
              <w:jc w:val="center"/>
              <w:cnfStyle w:val="000000000000" w:firstRow="0" w:lastRow="0" w:firstColumn="0" w:lastColumn="0" w:oddVBand="0" w:evenVBand="0" w:oddHBand="0" w:evenHBand="0" w:firstRowFirstColumn="0" w:firstRowLastColumn="0" w:lastRowFirstColumn="0" w:lastRowLastColumn="0"/>
              <w:rPr>
                <w:sz w:val="18"/>
                <w:szCs w:val="18"/>
                <w:lang w:val="fr-CA"/>
              </w:rPr>
            </w:pPr>
          </w:p>
        </w:tc>
        <w:tc>
          <w:tcPr>
            <w:tcW w:w="1560" w:type="dxa"/>
            <w:vAlign w:val="center"/>
          </w:tcPr>
          <w:p w14:paraId="789843A3" w14:textId="0DE85BCE" w:rsidR="00854644" w:rsidRPr="00766B05"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854644" w:rsidRPr="00CD69D2" w14:paraId="28E3685E"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E6EBF0"/>
            <w:vAlign w:val="center"/>
          </w:tcPr>
          <w:p w14:paraId="39BC91F6" w14:textId="628B3084" w:rsidR="00854644" w:rsidRPr="00A375AD" w:rsidRDefault="00854644" w:rsidP="00EA5513">
            <w:pPr>
              <w:pStyle w:val="Paragraphedeliste"/>
              <w:numPr>
                <w:ilvl w:val="0"/>
                <w:numId w:val="3"/>
              </w:numPr>
              <w:jc w:val="left"/>
              <w:rPr>
                <w:b w:val="0"/>
                <w:bCs w:val="0"/>
                <w:lang w:val="fr-CA"/>
              </w:rPr>
            </w:pPr>
          </w:p>
        </w:tc>
        <w:tc>
          <w:tcPr>
            <w:tcW w:w="5244" w:type="dxa"/>
            <w:shd w:val="clear" w:color="auto" w:fill="E6EBF0"/>
            <w:vAlign w:val="center"/>
          </w:tcPr>
          <w:p w14:paraId="12384C4F" w14:textId="16B92677" w:rsidR="00854644" w:rsidRPr="00766B05" w:rsidRDefault="00854644" w:rsidP="00A375AD">
            <w:pPr>
              <w:jc w:val="center"/>
              <w:cnfStyle w:val="000000100000" w:firstRow="0" w:lastRow="0" w:firstColumn="0" w:lastColumn="0" w:oddVBand="0" w:evenVBand="0" w:oddHBand="1" w:evenHBand="0" w:firstRowFirstColumn="0" w:firstRowLastColumn="0" w:lastRowFirstColumn="0" w:lastRowLastColumn="0"/>
              <w:rPr>
                <w:sz w:val="18"/>
                <w:szCs w:val="18"/>
                <w:lang w:val="fr-CA"/>
              </w:rPr>
            </w:pPr>
          </w:p>
        </w:tc>
        <w:tc>
          <w:tcPr>
            <w:tcW w:w="1560" w:type="dxa"/>
            <w:shd w:val="clear" w:color="auto" w:fill="E6EBF0"/>
            <w:vAlign w:val="center"/>
          </w:tcPr>
          <w:p w14:paraId="14D4202F" w14:textId="261697DF" w:rsidR="00854644" w:rsidRPr="00766B05"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3727A7F4" w14:textId="40096B2A" w:rsidR="00854644" w:rsidRDefault="00854644" w:rsidP="00854644">
      <w:pPr>
        <w:rPr>
          <w:lang w:val="fr-CA"/>
        </w:rPr>
      </w:pPr>
    </w:p>
    <w:p w14:paraId="4461096B" w14:textId="3D33E957" w:rsidR="0067634E" w:rsidRDefault="0067634E" w:rsidP="00854644">
      <w:pPr>
        <w:rPr>
          <w:lang w:val="fr-CA"/>
        </w:rPr>
      </w:pPr>
    </w:p>
    <w:p w14:paraId="34A87C53" w14:textId="77777777" w:rsidR="00854644" w:rsidRDefault="00854644" w:rsidP="00854644">
      <w:pPr>
        <w:rPr>
          <w:rFonts w:asciiTheme="minorHAnsi" w:hAnsiTheme="minorHAnsi" w:cstheme="minorHAnsi"/>
          <w:lang w:val="fr-CA"/>
        </w:rPr>
      </w:pPr>
    </w:p>
    <w:p w14:paraId="3EB65804" w14:textId="77777777" w:rsidR="00854644" w:rsidRDefault="00854644" w:rsidP="00854644">
      <w:pPr>
        <w:rPr>
          <w:rFonts w:asciiTheme="minorHAnsi" w:hAnsiTheme="minorHAnsi" w:cstheme="minorHAnsi"/>
          <w:lang w:val="fr-CA"/>
        </w:rPr>
      </w:pPr>
      <w:r>
        <w:rPr>
          <w:rFonts w:asciiTheme="minorHAnsi" w:hAnsiTheme="minorHAnsi" w:cstheme="minorHAnsi"/>
          <w:lang w:val="fr-CA"/>
        </w:rPr>
        <w:br w:type="page"/>
      </w:r>
    </w:p>
    <w:p w14:paraId="745B5F73" w14:textId="77777777" w:rsidR="00854644" w:rsidRPr="00796BE3" w:rsidRDefault="00854644" w:rsidP="001D35D8">
      <w:pPr>
        <w:pStyle w:val="question"/>
      </w:pPr>
      <w:r w:rsidRPr="00796BE3">
        <w:lastRenderedPageBreak/>
        <w:t>Question 7</w:t>
      </w:r>
    </w:p>
    <w:p w14:paraId="7069C259" w14:textId="77777777" w:rsidR="00854644" w:rsidRDefault="00854644" w:rsidP="00854644">
      <w:pPr>
        <w:rPr>
          <w:rFonts w:asciiTheme="minorHAnsi" w:hAnsiTheme="minorHAnsi" w:cstheme="minorHAnsi"/>
          <w:lang w:val="fr-CA"/>
        </w:rPr>
      </w:pPr>
    </w:p>
    <w:p w14:paraId="2451CF0A" w14:textId="77777777" w:rsidR="00854644" w:rsidRPr="009D4BFA" w:rsidRDefault="00854644" w:rsidP="00854644">
      <w:pPr>
        <w:rPr>
          <w:lang w:val="fr-CA"/>
        </w:rPr>
      </w:pPr>
      <w:r>
        <w:rPr>
          <w:lang w:val="fr-CA"/>
        </w:rPr>
        <w:t>Au haut de la page 405 de votre manuel de cours, la figure III.2.2 subdivise la première des trois étapes du processus d’apprentissage interculturel (celle qu’on appelle étape de sensibilisation ou de prise de conscience) en deux familles d’étapes : (i) la famille des étapes ethnocentriques et (ii) la famille des étapes de relativisme culturel.</w:t>
      </w:r>
    </w:p>
    <w:p w14:paraId="71806C1A" w14:textId="77777777" w:rsidR="00854644" w:rsidRPr="009D4BFA" w:rsidRDefault="00854644" w:rsidP="00854644">
      <w:pPr>
        <w:rPr>
          <w:lang w:val="fr-CA"/>
        </w:rPr>
      </w:pPr>
    </w:p>
    <w:p w14:paraId="6FEC7C42" w14:textId="243CF796" w:rsidR="00854644" w:rsidRPr="0071399F" w:rsidRDefault="00854644" w:rsidP="00854644">
      <w:pPr>
        <w:pStyle w:val="Paragraphedeliste"/>
        <w:numPr>
          <w:ilvl w:val="0"/>
          <w:numId w:val="4"/>
        </w:numPr>
        <w:rPr>
          <w:bCs/>
          <w:lang w:val="fr-CA"/>
        </w:rPr>
      </w:pPr>
      <w:r w:rsidRPr="00001018">
        <w:rPr>
          <w:bCs/>
          <w:lang w:val="fr-CA"/>
        </w:rPr>
        <w:t>À laquelle de ces deux familles d’étapes correspond chacune des étapes listées dans la colonne de gauche du tableau</w:t>
      </w:r>
      <w:r>
        <w:rPr>
          <w:bCs/>
          <w:lang w:val="fr-CA"/>
        </w:rPr>
        <w:t xml:space="preserve"> </w:t>
      </w:r>
      <w:r>
        <w:rPr>
          <w:lang w:val="fr-CA"/>
        </w:rPr>
        <w:t>présenté</w:t>
      </w:r>
      <w:r w:rsidRPr="00001018">
        <w:rPr>
          <w:bCs/>
          <w:lang w:val="fr-CA"/>
        </w:rPr>
        <w:t xml:space="preserve"> </w:t>
      </w:r>
      <w:r>
        <w:rPr>
          <w:bCs/>
          <w:lang w:val="fr-CA"/>
        </w:rPr>
        <w:t>ci-dessous?</w:t>
      </w:r>
    </w:p>
    <w:p w14:paraId="5E67EA1C" w14:textId="77777777" w:rsidR="00854644" w:rsidRPr="009D4BFA" w:rsidRDefault="00854644" w:rsidP="00854644">
      <w:pPr>
        <w:rPr>
          <w:lang w:val="fr-CA"/>
        </w:rPr>
      </w:pPr>
    </w:p>
    <w:p w14:paraId="538D1102" w14:textId="3F445A47" w:rsidR="00854644" w:rsidRPr="00A375AD" w:rsidRDefault="00854644" w:rsidP="0071399F">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A375AD">
        <w:rPr>
          <w:b/>
          <w:lang w:val="fr-CA"/>
        </w:rPr>
        <w:t>À noter :</w:t>
      </w:r>
    </w:p>
    <w:p w14:paraId="512A4FDB" w14:textId="6B7AB1F7" w:rsidR="00854644" w:rsidRPr="009D4BFA" w:rsidRDefault="00854644" w:rsidP="00A375AD">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 xml:space="preserve">. </w:t>
      </w:r>
    </w:p>
    <w:p w14:paraId="5F4661C5" w14:textId="77777777" w:rsidR="00854644" w:rsidRPr="009D4BFA" w:rsidRDefault="00854644" w:rsidP="00854644">
      <w:pPr>
        <w:rPr>
          <w:lang w:val="fr-CA"/>
        </w:rPr>
      </w:pPr>
    </w:p>
    <w:tbl>
      <w:tblPr>
        <w:tblStyle w:val="TableauGrille4-Accentuation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1838"/>
        <w:gridCol w:w="6095"/>
        <w:gridCol w:w="1560"/>
      </w:tblGrid>
      <w:tr w:rsidR="00854644" w:rsidRPr="006112BA" w14:paraId="0822043A" w14:textId="77777777" w:rsidTr="006C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A219AE9" w14:textId="77777777" w:rsidR="00854644" w:rsidRPr="000C1487" w:rsidRDefault="00854644" w:rsidP="00EA5513">
            <w:pPr>
              <w:jc w:val="center"/>
              <w:rPr>
                <w:rFonts w:asciiTheme="minorHAnsi" w:hAnsiTheme="minorHAnsi" w:cstheme="minorHAnsi"/>
                <w:bCs w:val="0"/>
                <w:color w:val="000000" w:themeColor="text1"/>
                <w:lang w:val="fr-CA"/>
              </w:rPr>
            </w:pPr>
            <w:r w:rsidRPr="000C1487">
              <w:rPr>
                <w:rFonts w:asciiTheme="minorHAnsi" w:hAnsiTheme="minorHAnsi" w:cstheme="minorHAnsi"/>
                <w:bCs w:val="0"/>
                <w:color w:val="000000" w:themeColor="text1"/>
                <w:lang w:val="fr-CA"/>
              </w:rPr>
              <w:t>ÉTAPE</w:t>
            </w:r>
          </w:p>
        </w:tc>
        <w:tc>
          <w:tcPr>
            <w:tcW w:w="609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640960A" w14:textId="77777777" w:rsidR="00854644" w:rsidRPr="000C1487" w:rsidRDefault="0085464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0C1487">
              <w:rPr>
                <w:rFonts w:asciiTheme="minorHAnsi" w:hAnsiTheme="minorHAnsi" w:cstheme="minorHAnsi"/>
                <w:bCs w:val="0"/>
                <w:color w:val="000000" w:themeColor="text1"/>
                <w:lang w:val="fr-CA"/>
              </w:rPr>
              <w:t>FAMILLE D’ÉTAPES CORRESPONDANTE</w:t>
            </w:r>
          </w:p>
        </w:tc>
        <w:tc>
          <w:tcPr>
            <w:tcW w:w="156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2C84593" w14:textId="4792160E" w:rsidR="00854644" w:rsidRPr="00CA6331" w:rsidRDefault="00854644" w:rsidP="00CA63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0C1487">
              <w:rPr>
                <w:rFonts w:asciiTheme="minorHAnsi" w:hAnsiTheme="minorHAnsi" w:cstheme="minorHAnsi"/>
                <w:color w:val="000000" w:themeColor="text1"/>
                <w:lang w:val="fr-CA"/>
              </w:rPr>
              <w:t>PAGE DU MANUEL</w:t>
            </w:r>
          </w:p>
        </w:tc>
      </w:tr>
      <w:tr w:rsidR="00854644" w:rsidRPr="004735FB" w14:paraId="7A067846"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538135" w:themeColor="accent6" w:themeShade="BF"/>
            </w:tcBorders>
            <w:shd w:val="clear" w:color="auto" w:fill="E6EBF0"/>
            <w:vAlign w:val="center"/>
          </w:tcPr>
          <w:p w14:paraId="1B03015E" w14:textId="0B327F8E" w:rsidR="00854644" w:rsidRPr="00A375AD" w:rsidRDefault="00854644" w:rsidP="00EA5513">
            <w:pPr>
              <w:rPr>
                <w:lang w:val="fr-CA"/>
              </w:rPr>
            </w:pPr>
            <w:r>
              <w:rPr>
                <w:b w:val="0"/>
                <w:bCs w:val="0"/>
                <w:lang w:val="fr-CA"/>
              </w:rPr>
              <w:t>Déni</w:t>
            </w:r>
          </w:p>
        </w:tc>
        <w:tc>
          <w:tcPr>
            <w:tcW w:w="6095" w:type="dxa"/>
            <w:tcBorders>
              <w:top w:val="single" w:sz="4" w:space="0" w:color="538135" w:themeColor="accent6" w:themeShade="BF"/>
            </w:tcBorders>
            <w:shd w:val="clear" w:color="auto" w:fill="E6EBF0"/>
            <w:vAlign w:val="center"/>
          </w:tcPr>
          <w:p w14:paraId="5D583E13" w14:textId="77777777"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Étapes ethnocentriques</w:t>
            </w:r>
          </w:p>
        </w:tc>
        <w:tc>
          <w:tcPr>
            <w:tcW w:w="1560" w:type="dxa"/>
            <w:tcBorders>
              <w:top w:val="single" w:sz="4" w:space="0" w:color="538135" w:themeColor="accent6" w:themeShade="BF"/>
            </w:tcBorders>
            <w:shd w:val="clear" w:color="auto" w:fill="E6EBF0"/>
            <w:vAlign w:val="center"/>
          </w:tcPr>
          <w:p w14:paraId="1D525152" w14:textId="77777777"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405</w:t>
            </w:r>
          </w:p>
        </w:tc>
      </w:tr>
      <w:tr w:rsidR="00854644" w:rsidRPr="00532B20" w14:paraId="20E7DD24" w14:textId="77777777" w:rsidTr="00A375AD">
        <w:tc>
          <w:tcPr>
            <w:cnfStyle w:val="001000000000" w:firstRow="0" w:lastRow="0" w:firstColumn="1" w:lastColumn="0" w:oddVBand="0" w:evenVBand="0" w:oddHBand="0" w:evenHBand="0" w:firstRowFirstColumn="0" w:firstRowLastColumn="0" w:lastRowFirstColumn="0" w:lastRowLastColumn="0"/>
            <w:tcW w:w="1838" w:type="dxa"/>
            <w:vAlign w:val="center"/>
          </w:tcPr>
          <w:p w14:paraId="6A1FE4B7" w14:textId="6D408266" w:rsidR="00854644" w:rsidRPr="00A375AD" w:rsidRDefault="00854644" w:rsidP="00EA5513">
            <w:pPr>
              <w:rPr>
                <w:lang w:val="fr-CA"/>
              </w:rPr>
            </w:pPr>
            <w:r>
              <w:rPr>
                <w:b w:val="0"/>
                <w:bCs w:val="0"/>
                <w:lang w:val="fr-CA"/>
              </w:rPr>
              <w:t>Défense</w:t>
            </w:r>
          </w:p>
        </w:tc>
        <w:tc>
          <w:tcPr>
            <w:tcW w:w="6095" w:type="dxa"/>
            <w:vAlign w:val="center"/>
          </w:tcPr>
          <w:p w14:paraId="6496281B" w14:textId="4B33F4E9"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60" w:type="dxa"/>
            <w:vAlign w:val="center"/>
          </w:tcPr>
          <w:p w14:paraId="6F8D75AA" w14:textId="41733599"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854644" w:rsidRPr="0000219C" w14:paraId="3653EFC7" w14:textId="77777777" w:rsidTr="0080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6EBF0"/>
            <w:vAlign w:val="center"/>
          </w:tcPr>
          <w:p w14:paraId="65290B98" w14:textId="6CF9076D" w:rsidR="00854644" w:rsidRPr="00A375AD" w:rsidRDefault="00854644" w:rsidP="00EA5513">
            <w:pPr>
              <w:rPr>
                <w:lang w:val="fr-CA"/>
              </w:rPr>
            </w:pPr>
            <w:r>
              <w:rPr>
                <w:b w:val="0"/>
                <w:bCs w:val="0"/>
                <w:lang w:val="fr-CA"/>
              </w:rPr>
              <w:t>Adaptation</w:t>
            </w:r>
          </w:p>
        </w:tc>
        <w:tc>
          <w:tcPr>
            <w:tcW w:w="6095" w:type="dxa"/>
            <w:shd w:val="clear" w:color="auto" w:fill="E6EBF0"/>
            <w:vAlign w:val="center"/>
          </w:tcPr>
          <w:p w14:paraId="72AEA6E0" w14:textId="234775BF"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60" w:type="dxa"/>
            <w:shd w:val="clear" w:color="auto" w:fill="E6EBF0"/>
            <w:vAlign w:val="center"/>
          </w:tcPr>
          <w:p w14:paraId="3144C55B" w14:textId="7BDBFCA7" w:rsidR="00854644" w:rsidRPr="004735FB" w:rsidRDefault="0085464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854644" w:rsidRPr="0000219C" w14:paraId="7F3B859C" w14:textId="77777777" w:rsidTr="00A375AD">
        <w:tc>
          <w:tcPr>
            <w:cnfStyle w:val="001000000000" w:firstRow="0" w:lastRow="0" w:firstColumn="1" w:lastColumn="0" w:oddVBand="0" w:evenVBand="0" w:oddHBand="0" w:evenHBand="0" w:firstRowFirstColumn="0" w:firstRowLastColumn="0" w:lastRowFirstColumn="0" w:lastRowLastColumn="0"/>
            <w:tcW w:w="1838" w:type="dxa"/>
            <w:vAlign w:val="center"/>
          </w:tcPr>
          <w:p w14:paraId="1F693F95" w14:textId="38C21BCC" w:rsidR="00854644" w:rsidRPr="00A375AD" w:rsidRDefault="00854644" w:rsidP="00EA5513">
            <w:pPr>
              <w:rPr>
                <w:lang w:val="fr-CA"/>
              </w:rPr>
            </w:pPr>
            <w:r>
              <w:rPr>
                <w:b w:val="0"/>
                <w:bCs w:val="0"/>
                <w:lang w:val="fr-CA"/>
              </w:rPr>
              <w:t>Intégration</w:t>
            </w:r>
          </w:p>
        </w:tc>
        <w:tc>
          <w:tcPr>
            <w:tcW w:w="6095" w:type="dxa"/>
            <w:vAlign w:val="center"/>
          </w:tcPr>
          <w:p w14:paraId="23B8FF23" w14:textId="077CF7D5"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60" w:type="dxa"/>
            <w:vAlign w:val="center"/>
          </w:tcPr>
          <w:p w14:paraId="0B20AA8C" w14:textId="41789D36" w:rsidR="00854644" w:rsidRPr="004735FB" w:rsidRDefault="0085464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2981C030" w14:textId="150DCF30" w:rsidR="00854644" w:rsidRDefault="00854644" w:rsidP="00854644">
      <w:pPr>
        <w:rPr>
          <w:rFonts w:asciiTheme="minorHAnsi" w:hAnsiTheme="minorHAnsi" w:cstheme="minorHAnsi"/>
          <w:lang w:val="fr-CA"/>
        </w:rPr>
      </w:pPr>
    </w:p>
    <w:p w14:paraId="4DD230A4" w14:textId="7E0936BE" w:rsidR="0067634E" w:rsidRDefault="0067634E" w:rsidP="00854644">
      <w:pPr>
        <w:rPr>
          <w:rFonts w:asciiTheme="minorHAnsi" w:hAnsiTheme="minorHAnsi" w:cstheme="minorHAnsi"/>
          <w:lang w:val="fr-CA"/>
        </w:rPr>
      </w:pPr>
    </w:p>
    <w:p w14:paraId="5186FE0D" w14:textId="77777777" w:rsidR="006C5D5D" w:rsidRPr="00854644" w:rsidRDefault="006C5D5D" w:rsidP="0067634E">
      <w:pPr>
        <w:rPr>
          <w:lang w:val="fr-FR"/>
        </w:rPr>
      </w:pPr>
    </w:p>
    <w:sectPr w:rsidR="006C5D5D" w:rsidRPr="00854644" w:rsidSect="001D35D8">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192C2" w14:textId="77777777" w:rsidR="006E3E57" w:rsidRDefault="006E3E57" w:rsidP="00D95892">
      <w:r>
        <w:separator/>
      </w:r>
    </w:p>
  </w:endnote>
  <w:endnote w:type="continuationSeparator" w:id="0">
    <w:p w14:paraId="1369406C" w14:textId="77777777" w:rsidR="006E3E57" w:rsidRDefault="006E3E57" w:rsidP="00D9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0C17" w14:textId="77777777" w:rsidR="00DC5057" w:rsidRPr="00F86E79" w:rsidRDefault="00DC5057" w:rsidP="00F86E79">
    <w:pPr>
      <w:pStyle w:val="Pieddepage"/>
      <w:pBdr>
        <w:top w:val="single" w:sz="4" w:space="1" w:color="A6A6A6" w:themeColor="background1" w:themeShade="A6"/>
      </w:pBdr>
      <w:rPr>
        <w:rFonts w:asciiTheme="minorHAnsi" w:hAnsiTheme="minorHAnsi" w:cstheme="minorHAnsi"/>
        <w:color w:val="A6A6A6" w:themeColor="background1" w:themeShade="A6"/>
        <w:lang w:val="fr-FR"/>
      </w:rPr>
    </w:pPr>
    <w:r w:rsidRPr="00F86E79">
      <w:rPr>
        <w:rFonts w:asciiTheme="minorHAnsi" w:hAnsiTheme="minorHAnsi" w:cstheme="minorHAnsi"/>
        <w:b/>
        <w:bCs/>
        <w:color w:val="A6A6A6" w:themeColor="background1" w:themeShade="A6"/>
        <w:lang w:val="fr-FR"/>
      </w:rPr>
      <w:t>ADM 3012</w:t>
    </w:r>
    <w:r w:rsidRPr="00F86E79">
      <w:rPr>
        <w:rFonts w:asciiTheme="minorHAnsi" w:hAnsiTheme="minorHAnsi" w:cstheme="minorHAnsi"/>
        <w:color w:val="A6A6A6" w:themeColor="background1" w:themeShade="A6"/>
        <w:lang w:val="fr-FR"/>
      </w:rPr>
      <w:t xml:space="preserve">_ </w:t>
    </w:r>
    <w:r w:rsidRPr="00F86E79">
      <w:rPr>
        <w:rFonts w:asciiTheme="minorHAnsi" w:hAnsiTheme="minorHAnsi" w:cstheme="minorHAnsi"/>
        <w:i/>
        <w:iCs/>
        <w:color w:val="A6A6A6" w:themeColor="background1" w:themeShade="A6"/>
        <w:lang w:val="fr-FR"/>
      </w:rPr>
      <w:t>Gestion de la diversité culturelle</w:t>
    </w:r>
  </w:p>
  <w:p w14:paraId="4F716602" w14:textId="72659D39" w:rsidR="00D95892" w:rsidRPr="00F86E79" w:rsidRDefault="00DC5057">
    <w:pPr>
      <w:pStyle w:val="Pieddepage"/>
      <w:rPr>
        <w:rFonts w:asciiTheme="minorHAnsi" w:hAnsiTheme="minorHAnsi" w:cstheme="minorHAnsi"/>
        <w:color w:val="A6A6A6" w:themeColor="background1" w:themeShade="A6"/>
        <w:lang w:val="fr-FR"/>
      </w:rPr>
    </w:pPr>
    <w:r w:rsidRPr="00F86E79">
      <w:rPr>
        <w:rFonts w:asciiTheme="minorHAnsi" w:hAnsiTheme="minorHAnsi" w:cstheme="minorHAnsi"/>
        <w:color w:val="A6A6A6" w:themeColor="background1" w:themeShade="A6"/>
        <w:lang w:val="fr-FR"/>
      </w:rPr>
      <w:t>Université TÉLUQ</w:t>
    </w:r>
  </w:p>
  <w:p w14:paraId="08ABBFE8" w14:textId="77777777" w:rsidR="00D95892" w:rsidRDefault="00D958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94DDF" w14:textId="77777777" w:rsidR="006E3E57" w:rsidRDefault="006E3E57" w:rsidP="00D95892">
      <w:r>
        <w:separator/>
      </w:r>
    </w:p>
  </w:footnote>
  <w:footnote w:type="continuationSeparator" w:id="0">
    <w:p w14:paraId="0F10DBD7" w14:textId="77777777" w:rsidR="006E3E57" w:rsidRDefault="006E3E57" w:rsidP="00D95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74772"/>
    <w:multiLevelType w:val="hybridMultilevel"/>
    <w:tmpl w:val="50789EA4"/>
    <w:lvl w:ilvl="0" w:tplc="B8A8B3F6">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B3B1DB9"/>
    <w:multiLevelType w:val="hybridMultilevel"/>
    <w:tmpl w:val="FC304CF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44"/>
    <w:rsid w:val="000234E5"/>
    <w:rsid w:val="000A0D88"/>
    <w:rsid w:val="000B1C39"/>
    <w:rsid w:val="000C1487"/>
    <w:rsid w:val="000C35B6"/>
    <w:rsid w:val="001768FA"/>
    <w:rsid w:val="001D35D8"/>
    <w:rsid w:val="00224094"/>
    <w:rsid w:val="002466E3"/>
    <w:rsid w:val="00271628"/>
    <w:rsid w:val="002A32FD"/>
    <w:rsid w:val="002C3221"/>
    <w:rsid w:val="003C6745"/>
    <w:rsid w:val="004920FE"/>
    <w:rsid w:val="004C4428"/>
    <w:rsid w:val="004E427A"/>
    <w:rsid w:val="00522AAE"/>
    <w:rsid w:val="005C0005"/>
    <w:rsid w:val="005E258C"/>
    <w:rsid w:val="005F56E5"/>
    <w:rsid w:val="0067634E"/>
    <w:rsid w:val="006B7E13"/>
    <w:rsid w:val="006C192A"/>
    <w:rsid w:val="006C5D5D"/>
    <w:rsid w:val="006E3E57"/>
    <w:rsid w:val="0071399F"/>
    <w:rsid w:val="00801D42"/>
    <w:rsid w:val="00854644"/>
    <w:rsid w:val="00906080"/>
    <w:rsid w:val="00961CF6"/>
    <w:rsid w:val="009866B2"/>
    <w:rsid w:val="00A0388C"/>
    <w:rsid w:val="00A375AD"/>
    <w:rsid w:val="00A40A47"/>
    <w:rsid w:val="00AF1DB8"/>
    <w:rsid w:val="00BB4607"/>
    <w:rsid w:val="00C368C3"/>
    <w:rsid w:val="00C71222"/>
    <w:rsid w:val="00CA6331"/>
    <w:rsid w:val="00CE2B57"/>
    <w:rsid w:val="00CF2A30"/>
    <w:rsid w:val="00D95892"/>
    <w:rsid w:val="00DC5057"/>
    <w:rsid w:val="00DC578C"/>
    <w:rsid w:val="00E00D72"/>
    <w:rsid w:val="00E03458"/>
    <w:rsid w:val="00E42B33"/>
    <w:rsid w:val="00E461D1"/>
    <w:rsid w:val="00ED39A9"/>
    <w:rsid w:val="00F86E79"/>
    <w:rsid w:val="00FC5D5E"/>
    <w:rsid w:val="00FD41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E6AC"/>
  <w15:chartTrackingRefBased/>
  <w15:docId w15:val="{2DAC208E-EE83-CC43-A594-B74EF5A5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644"/>
    <w:pPr>
      <w:jc w:val="both"/>
    </w:pPr>
    <w:rPr>
      <w:rFonts w:ascii="Arial" w:hAnsi="Arial" w:cs="Arial"/>
      <w:sz w:val="22"/>
      <w:szCs w:val="22"/>
    </w:rPr>
  </w:style>
  <w:style w:type="paragraph" w:styleId="Titre1">
    <w:name w:val="heading 1"/>
    <w:basedOn w:val="Titre"/>
    <w:next w:val="Normal"/>
    <w:link w:val="Titre1Car"/>
    <w:uiPriority w:val="9"/>
    <w:qFormat/>
    <w:rsid w:val="00E42B33"/>
    <w:pPr>
      <w:jc w:val="left"/>
      <w:outlineLvl w:val="0"/>
    </w:pPr>
  </w:style>
  <w:style w:type="paragraph" w:styleId="Titre2">
    <w:name w:val="heading 2"/>
    <w:basedOn w:val="Titre1"/>
    <w:next w:val="Normal"/>
    <w:link w:val="Titre2Car"/>
    <w:uiPriority w:val="9"/>
    <w:unhideWhenUsed/>
    <w:qFormat/>
    <w:rsid w:val="00E42B33"/>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1D35D8"/>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2B33"/>
    <w:rPr>
      <w:rFonts w:asciiTheme="majorHAnsi" w:eastAsiaTheme="majorEastAsia" w:hAnsiTheme="majorHAnsi" w:cstheme="majorBidi"/>
      <w:spacing w:val="-10"/>
      <w:kern w:val="28"/>
      <w:sz w:val="36"/>
      <w:szCs w:val="56"/>
      <w:lang w:val="fr-CA"/>
    </w:rPr>
  </w:style>
  <w:style w:type="paragraph" w:styleId="Paragraphedeliste">
    <w:name w:val="List Paragraph"/>
    <w:basedOn w:val="Normal"/>
    <w:uiPriority w:val="34"/>
    <w:qFormat/>
    <w:rsid w:val="00854644"/>
    <w:pPr>
      <w:ind w:left="720"/>
      <w:contextualSpacing/>
    </w:pPr>
  </w:style>
  <w:style w:type="paragraph" w:styleId="Commentaire">
    <w:name w:val="annotation text"/>
    <w:basedOn w:val="Normal"/>
    <w:link w:val="CommentaireCar"/>
    <w:uiPriority w:val="99"/>
    <w:unhideWhenUsed/>
    <w:rsid w:val="00854644"/>
    <w:pPr>
      <w:jc w:val="left"/>
    </w:pPr>
    <w:rPr>
      <w:sz w:val="20"/>
      <w:szCs w:val="20"/>
      <w:lang w:val="fr-CA"/>
    </w:rPr>
  </w:style>
  <w:style w:type="character" w:customStyle="1" w:styleId="CommentaireCar">
    <w:name w:val="Commentaire Car"/>
    <w:basedOn w:val="Policepardfaut"/>
    <w:link w:val="Commentaire"/>
    <w:uiPriority w:val="99"/>
    <w:rsid w:val="00854644"/>
    <w:rPr>
      <w:rFonts w:ascii="Arial" w:hAnsi="Arial" w:cs="Arial"/>
      <w:sz w:val="20"/>
      <w:szCs w:val="20"/>
      <w:lang w:val="fr-CA"/>
    </w:rPr>
  </w:style>
  <w:style w:type="table" w:styleId="Grilledutableau">
    <w:name w:val="Table Grid"/>
    <w:basedOn w:val="TableauNormal"/>
    <w:uiPriority w:val="39"/>
    <w:rsid w:val="00854644"/>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54644"/>
    <w:rPr>
      <w:sz w:val="16"/>
      <w:szCs w:val="16"/>
    </w:rPr>
  </w:style>
  <w:style w:type="table" w:styleId="TableauGrille4-Accentuation1">
    <w:name w:val="Grid Table 4 Accent 1"/>
    <w:basedOn w:val="TableauNormal"/>
    <w:uiPriority w:val="49"/>
    <w:rsid w:val="00854644"/>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854644"/>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854644"/>
    <w:rPr>
      <w:rFonts w:eastAsiaTheme="minorEastAsia"/>
      <w:color w:val="5A5A5A" w:themeColor="text1" w:themeTint="A5"/>
      <w:spacing w:val="15"/>
      <w:sz w:val="22"/>
      <w:szCs w:val="22"/>
      <w:lang w:val="fr-CA"/>
    </w:rPr>
  </w:style>
  <w:style w:type="paragraph" w:styleId="Titre">
    <w:name w:val="Title"/>
    <w:basedOn w:val="Normal"/>
    <w:next w:val="Normal"/>
    <w:link w:val="TitreCar"/>
    <w:uiPriority w:val="10"/>
    <w:qFormat/>
    <w:rsid w:val="00854644"/>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854644"/>
    <w:rPr>
      <w:rFonts w:asciiTheme="majorHAnsi" w:eastAsiaTheme="majorEastAsia" w:hAnsiTheme="majorHAnsi" w:cstheme="majorBidi"/>
      <w:spacing w:val="-10"/>
      <w:kern w:val="28"/>
      <w:sz w:val="36"/>
      <w:szCs w:val="56"/>
      <w:lang w:val="fr-CA"/>
    </w:rPr>
  </w:style>
  <w:style w:type="paragraph" w:styleId="Objetducommentaire">
    <w:name w:val="annotation subject"/>
    <w:basedOn w:val="Commentaire"/>
    <w:next w:val="Commentaire"/>
    <w:link w:val="ObjetducommentaireCar"/>
    <w:uiPriority w:val="99"/>
    <w:semiHidden/>
    <w:unhideWhenUsed/>
    <w:rsid w:val="005E258C"/>
    <w:pPr>
      <w:jc w:val="both"/>
    </w:pPr>
    <w:rPr>
      <w:b/>
      <w:bCs/>
      <w:lang w:val="en-CA"/>
    </w:rPr>
  </w:style>
  <w:style w:type="character" w:customStyle="1" w:styleId="ObjetducommentaireCar">
    <w:name w:val="Objet du commentaire Car"/>
    <w:basedOn w:val="CommentaireCar"/>
    <w:link w:val="Objetducommentaire"/>
    <w:uiPriority w:val="99"/>
    <w:semiHidden/>
    <w:rsid w:val="005E258C"/>
    <w:rPr>
      <w:rFonts w:ascii="Arial" w:hAnsi="Arial" w:cs="Arial"/>
      <w:b/>
      <w:bCs/>
      <w:sz w:val="20"/>
      <w:szCs w:val="20"/>
      <w:lang w:val="fr-CA"/>
    </w:rPr>
  </w:style>
  <w:style w:type="paragraph" w:styleId="En-tte">
    <w:name w:val="header"/>
    <w:basedOn w:val="Normal"/>
    <w:link w:val="En-tteCar"/>
    <w:uiPriority w:val="99"/>
    <w:unhideWhenUsed/>
    <w:rsid w:val="00D95892"/>
    <w:pPr>
      <w:tabs>
        <w:tab w:val="center" w:pos="4680"/>
        <w:tab w:val="right" w:pos="9360"/>
      </w:tabs>
    </w:pPr>
  </w:style>
  <w:style w:type="character" w:customStyle="1" w:styleId="En-tteCar">
    <w:name w:val="En-tête Car"/>
    <w:basedOn w:val="Policepardfaut"/>
    <w:link w:val="En-tte"/>
    <w:uiPriority w:val="99"/>
    <w:rsid w:val="00D95892"/>
    <w:rPr>
      <w:rFonts w:ascii="Arial" w:hAnsi="Arial" w:cs="Arial"/>
      <w:sz w:val="22"/>
      <w:szCs w:val="22"/>
    </w:rPr>
  </w:style>
  <w:style w:type="paragraph" w:styleId="Pieddepage">
    <w:name w:val="footer"/>
    <w:basedOn w:val="Normal"/>
    <w:link w:val="PieddepageCar"/>
    <w:uiPriority w:val="99"/>
    <w:unhideWhenUsed/>
    <w:rsid w:val="00D95892"/>
    <w:pPr>
      <w:tabs>
        <w:tab w:val="center" w:pos="4680"/>
        <w:tab w:val="right" w:pos="9360"/>
      </w:tabs>
    </w:pPr>
  </w:style>
  <w:style w:type="character" w:customStyle="1" w:styleId="PieddepageCar">
    <w:name w:val="Pied de page Car"/>
    <w:basedOn w:val="Policepardfaut"/>
    <w:link w:val="Pieddepage"/>
    <w:uiPriority w:val="99"/>
    <w:rsid w:val="00D95892"/>
    <w:rPr>
      <w:rFonts w:ascii="Arial" w:hAnsi="Arial" w:cs="Arial"/>
      <w:sz w:val="22"/>
      <w:szCs w:val="22"/>
    </w:rPr>
  </w:style>
  <w:style w:type="paragraph" w:customStyle="1" w:styleId="question">
    <w:name w:val="question"/>
    <w:qFormat/>
    <w:rsid w:val="00E42B33"/>
    <w:pPr>
      <w:shd w:val="clear" w:color="auto" w:fill="2F5496" w:themeFill="accent1" w:themeFillShade="BF"/>
    </w:pPr>
    <w:rPr>
      <w:rFonts w:ascii="Arial Black" w:hAnsi="Arial Black" w:cstheme="minorHAnsi"/>
      <w:color w:val="FFFFFF" w:themeColor="background1"/>
      <w:sz w:val="22"/>
      <w:szCs w:val="22"/>
      <w:lang w:val="fr-CA"/>
    </w:rPr>
  </w:style>
  <w:style w:type="character" w:customStyle="1" w:styleId="Titre2Car">
    <w:name w:val="Titre 2 Car"/>
    <w:basedOn w:val="Policepardfaut"/>
    <w:link w:val="Titre2"/>
    <w:uiPriority w:val="9"/>
    <w:rsid w:val="00E42B33"/>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1D35D8"/>
    <w:rPr>
      <w:rFonts w:asciiTheme="majorHAnsi" w:eastAsiaTheme="majorEastAsia" w:hAnsiTheme="majorHAnsi" w:cstheme="majorBidi"/>
      <w:spacing w:val="-10"/>
      <w:kern w:val="28"/>
      <w:sz w:val="36"/>
      <w:szCs w:val="56"/>
      <w:lang w:val="fr-CA"/>
    </w:rPr>
  </w:style>
  <w:style w:type="paragraph" w:styleId="Textedebulles">
    <w:name w:val="Balloon Text"/>
    <w:basedOn w:val="Normal"/>
    <w:link w:val="TextedebullesCar"/>
    <w:uiPriority w:val="99"/>
    <w:semiHidden/>
    <w:unhideWhenUsed/>
    <w:rsid w:val="007139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399F"/>
    <w:rPr>
      <w:rFonts w:ascii="Segoe UI" w:hAnsi="Segoe UI" w:cs="Segoe UI"/>
      <w:sz w:val="18"/>
      <w:szCs w:val="18"/>
    </w:rPr>
  </w:style>
  <w:style w:type="paragraph" w:customStyle="1" w:styleId="remarque">
    <w:name w:val="remarque"/>
    <w:qFormat/>
    <w:rsid w:val="00C368C3"/>
    <w:rPr>
      <w:rFonts w:asciiTheme="majorHAnsi" w:eastAsiaTheme="majorEastAsia" w:hAnsiTheme="majorHAnsi" w:cstheme="majorBidi"/>
      <w:spacing w:val="-10"/>
      <w:kern w:val="28"/>
      <w:sz w:val="36"/>
      <w:szCs w:val="56"/>
      <w:lang w:val="fr-CA"/>
    </w:rPr>
  </w:style>
  <w:style w:type="paragraph" w:styleId="Rvision">
    <w:name w:val="Revision"/>
    <w:hidden/>
    <w:uiPriority w:val="99"/>
    <w:semiHidden/>
    <w:rsid w:val="00BB460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1892</Words>
  <Characters>10406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Gouin, Nathalie</cp:lastModifiedBy>
  <cp:revision>6</cp:revision>
  <dcterms:created xsi:type="dcterms:W3CDTF">2022-01-13T15:07:00Z</dcterms:created>
  <dcterms:modified xsi:type="dcterms:W3CDTF">2022-02-16T20:13:00Z</dcterms:modified>
</cp:coreProperties>
</file>