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51EE2" w14:textId="1EAD0726" w:rsidR="00532459" w:rsidRDefault="00691406" w:rsidP="00532459">
      <w:pPr>
        <w:pStyle w:val="Title"/>
        <w:jc w:val="left"/>
      </w:pPr>
      <w:bookmarkStart w:id="0" w:name="_Toc67481425"/>
      <w:r>
        <w:rPr>
          <w:noProof/>
          <w:lang w:eastAsia="fr-CA"/>
        </w:rPr>
        <w:drawing>
          <wp:anchor distT="0" distB="0" distL="114300" distR="114300" simplePos="0" relativeHeight="251659264" behindDoc="1" locked="0" layoutInCell="1" allowOverlap="1" wp14:anchorId="16356767" wp14:editId="50082807">
            <wp:simplePos x="0" y="0"/>
            <wp:positionH relativeFrom="margin">
              <wp:posOffset>0</wp:posOffset>
            </wp:positionH>
            <wp:positionV relativeFrom="paragraph">
              <wp:posOffset>-228229</wp:posOffset>
            </wp:positionV>
            <wp:extent cx="5942224" cy="2228335"/>
            <wp:effectExtent l="0" t="0" r="1905" b="63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jpg"/>
                    <pic:cNvPicPr/>
                  </pic:nvPicPr>
                  <pic:blipFill>
                    <a:blip r:embed="rId7">
                      <a:extLst>
                        <a:ext uri="{28A0092B-C50C-407E-A947-70E740481C1C}">
                          <a14:useLocalDpi xmlns:a14="http://schemas.microsoft.com/office/drawing/2010/main" val="0"/>
                        </a:ext>
                      </a:extLst>
                    </a:blip>
                    <a:stretch>
                      <a:fillRect/>
                    </a:stretch>
                  </pic:blipFill>
                  <pic:spPr>
                    <a:xfrm>
                      <a:off x="0" y="0"/>
                      <a:ext cx="5942224" cy="2228335"/>
                    </a:xfrm>
                    <a:prstGeom prst="rect">
                      <a:avLst/>
                    </a:prstGeom>
                  </pic:spPr>
                </pic:pic>
              </a:graphicData>
            </a:graphic>
            <wp14:sizeRelH relativeFrom="margin">
              <wp14:pctWidth>0</wp14:pctWidth>
            </wp14:sizeRelH>
            <wp14:sizeRelV relativeFrom="margin">
              <wp14:pctHeight>0</wp14:pctHeight>
            </wp14:sizeRelV>
          </wp:anchor>
        </w:drawing>
      </w:r>
    </w:p>
    <w:p w14:paraId="57D88C21" w14:textId="4AF47158" w:rsidR="00532459" w:rsidRPr="00532459" w:rsidRDefault="00532459" w:rsidP="00532459">
      <w:pPr>
        <w:rPr>
          <w:lang w:val="fr-CA"/>
        </w:rPr>
      </w:pPr>
    </w:p>
    <w:p w14:paraId="6A204EAE" w14:textId="2045C025" w:rsidR="00532459" w:rsidRPr="00532459" w:rsidRDefault="00532459" w:rsidP="00532459">
      <w:pPr>
        <w:rPr>
          <w:lang w:val="fr-CA"/>
        </w:rPr>
      </w:pPr>
    </w:p>
    <w:p w14:paraId="7360CBA6" w14:textId="77777777" w:rsidR="002A4174" w:rsidRDefault="002A4174" w:rsidP="00A93742">
      <w:pPr>
        <w:pStyle w:val="remarque"/>
      </w:pPr>
    </w:p>
    <w:p w14:paraId="14A8A1F3" w14:textId="77777777" w:rsidR="002A4174" w:rsidRDefault="002A4174" w:rsidP="00A93742">
      <w:pPr>
        <w:pStyle w:val="remarque"/>
      </w:pPr>
    </w:p>
    <w:p w14:paraId="1FCBAAAC" w14:textId="77777777" w:rsidR="002A4174" w:rsidRDefault="002A4174" w:rsidP="00A93742">
      <w:pPr>
        <w:pStyle w:val="remarque"/>
      </w:pPr>
    </w:p>
    <w:p w14:paraId="33C32C26" w14:textId="6B6D943D" w:rsidR="00E542C1" w:rsidRDefault="00E542C1" w:rsidP="00691406">
      <w:pPr>
        <w:pStyle w:val="Heading1"/>
      </w:pPr>
    </w:p>
    <w:p w14:paraId="1EE251EC" w14:textId="77777777" w:rsidR="00691406" w:rsidRPr="009802FC" w:rsidRDefault="00691406" w:rsidP="00691406">
      <w:pPr>
        <w:pStyle w:val="Heading1"/>
        <w:ind w:left="284"/>
        <w:rPr>
          <w:color w:val="FFFFFF" w:themeColor="background1"/>
        </w:rPr>
      </w:pPr>
      <w:r w:rsidRPr="009802FC">
        <w:rPr>
          <w:color w:val="FFFFFF" w:themeColor="background1"/>
        </w:rPr>
        <w:t>QUESTIONS D’APPRENTISSAGE</w:t>
      </w:r>
    </w:p>
    <w:p w14:paraId="3D1BC635" w14:textId="77777777" w:rsidR="00E542C1" w:rsidRDefault="00E542C1" w:rsidP="00691406">
      <w:pPr>
        <w:pStyle w:val="Heading1"/>
      </w:pPr>
    </w:p>
    <w:p w14:paraId="5874F390" w14:textId="61816C12" w:rsidR="002A4174" w:rsidRPr="00E542C1" w:rsidRDefault="00D31EE3" w:rsidP="00D31EE3">
      <w:pPr>
        <w:pStyle w:val="Heading1"/>
        <w:jc w:val="center"/>
        <w:rPr>
          <w:color w:val="FFFFFF" w:themeColor="background1"/>
        </w:rPr>
      </w:pPr>
      <w:r w:rsidRPr="00E542C1">
        <w:rPr>
          <w:color w:val="FFFFFF" w:themeColor="background1"/>
        </w:rPr>
        <w:t>QUESTIONS D’APPRENTISSAGE</w:t>
      </w:r>
    </w:p>
    <w:p w14:paraId="53CD7B6D" w14:textId="78AFEB43" w:rsidR="00532459" w:rsidRPr="004A6CA8" w:rsidRDefault="00532459" w:rsidP="00A93742">
      <w:pPr>
        <w:pStyle w:val="remarque"/>
        <w:rPr>
          <w:lang w:val="fr-FR"/>
        </w:rPr>
      </w:pPr>
      <w:r w:rsidRPr="004A6CA8">
        <w:rPr>
          <w:lang w:val="fr-FR"/>
        </w:rPr>
        <w:t>Re</w:t>
      </w:r>
      <w:r w:rsidR="00731AF4" w:rsidRPr="004A6CA8">
        <w:rPr>
          <w:lang w:val="fr-FR"/>
        </w:rPr>
        <w:t>m</w:t>
      </w:r>
      <w:r w:rsidRPr="004A6CA8">
        <w:rPr>
          <w:lang w:val="fr-FR"/>
        </w:rPr>
        <w:t>arques préliminaires</w:t>
      </w:r>
      <w:bookmarkEnd w:id="0"/>
    </w:p>
    <w:p w14:paraId="0D04D719" w14:textId="77777777" w:rsidR="00532459" w:rsidRPr="005C0007" w:rsidRDefault="00532459" w:rsidP="00532459">
      <w:pPr>
        <w:rPr>
          <w:lang w:val="fr-CA"/>
        </w:rPr>
      </w:pPr>
    </w:p>
    <w:p w14:paraId="4A381D54" w14:textId="0E77DE55" w:rsidR="00B06000" w:rsidRPr="00B85E4E" w:rsidRDefault="00B06000" w:rsidP="00B06000">
      <w:pPr>
        <w:rPr>
          <w:rFonts w:asciiTheme="minorHAnsi" w:hAnsiTheme="minorHAnsi" w:cstheme="minorBidi"/>
          <w:lang w:val="fr-FR"/>
        </w:rPr>
      </w:pPr>
      <w:r w:rsidRPr="00B85E4E">
        <w:rPr>
          <w:lang w:val="fr-FR"/>
        </w:rPr>
        <w:t>Les questions d’apprentissage que vous trouverez dans les pages qui suivent sont celles qui portent sur la matière de la semaine</w:t>
      </w:r>
      <w:r w:rsidR="00A31B4E" w:rsidRPr="00B85E4E">
        <w:rPr>
          <w:lang w:val="fr-FR"/>
        </w:rPr>
        <w:t> </w:t>
      </w:r>
      <w:r w:rsidRPr="00B85E4E">
        <w:rPr>
          <w:lang w:val="fr-FR"/>
        </w:rPr>
        <w:t xml:space="preserve">1. </w:t>
      </w:r>
      <w:r w:rsidR="00460BDB" w:rsidRPr="00B85E4E">
        <w:rPr>
          <w:lang w:val="fr-FR"/>
        </w:rPr>
        <w:t>Toutefois, prenez note que le quiz n</w:t>
      </w:r>
      <w:r w:rsidR="00460BDB" w:rsidRPr="00B85E4E">
        <w:rPr>
          <w:vertAlign w:val="superscript"/>
          <w:lang w:val="fr-FR"/>
        </w:rPr>
        <w:t>o</w:t>
      </w:r>
      <w:r w:rsidR="00460BDB" w:rsidRPr="00B85E4E">
        <w:rPr>
          <w:lang w:val="fr-FR"/>
        </w:rPr>
        <w:t xml:space="preserve"> 1 couvrira </w:t>
      </w:r>
      <w:r w:rsidRPr="0016633D">
        <w:rPr>
          <w:lang w:val="fr-FR"/>
        </w:rPr>
        <w:t>l’ensemble des semaines</w:t>
      </w:r>
      <w:r w:rsidR="00A31B4E" w:rsidRPr="00B85E4E">
        <w:rPr>
          <w:lang w:val="fr-FR"/>
        </w:rPr>
        <w:t> </w:t>
      </w:r>
      <w:r w:rsidRPr="00B85E4E">
        <w:rPr>
          <w:lang w:val="fr-FR"/>
        </w:rPr>
        <w:t xml:space="preserve">1 à 9. </w:t>
      </w:r>
      <w:r w:rsidR="00460BDB" w:rsidRPr="00B85E4E">
        <w:rPr>
          <w:lang w:val="fr-FR"/>
        </w:rPr>
        <w:t xml:space="preserve">De ce fait, </w:t>
      </w:r>
      <w:r w:rsidRPr="00B85E4E">
        <w:rPr>
          <w:lang w:val="fr-FR"/>
        </w:rPr>
        <w:t xml:space="preserve">nous vous conseillons évidemment de ne passer le quiz en question une fois </w:t>
      </w:r>
      <w:r w:rsidR="00460BDB" w:rsidRPr="00B85E4E">
        <w:rPr>
          <w:lang w:val="fr-FR"/>
        </w:rPr>
        <w:t>que vous aurez terminé</w:t>
      </w:r>
      <w:r w:rsidR="005F5943" w:rsidRPr="00B85E4E">
        <w:rPr>
          <w:lang w:val="fr-FR"/>
        </w:rPr>
        <w:t xml:space="preserve"> </w:t>
      </w:r>
      <w:r w:rsidRPr="00B85E4E">
        <w:rPr>
          <w:lang w:val="fr-FR"/>
        </w:rPr>
        <w:t>l’étude de la matière des semaines</w:t>
      </w:r>
      <w:r w:rsidR="00A31B4E" w:rsidRPr="00B85E4E">
        <w:rPr>
          <w:lang w:val="fr-FR"/>
        </w:rPr>
        <w:t> </w:t>
      </w:r>
      <w:r w:rsidRPr="00B85E4E">
        <w:rPr>
          <w:lang w:val="fr-FR"/>
        </w:rPr>
        <w:t>1 à 9.</w:t>
      </w:r>
    </w:p>
    <w:p w14:paraId="65CA0A70" w14:textId="77777777" w:rsidR="00B06000" w:rsidRPr="00B85E4E" w:rsidRDefault="00B06000" w:rsidP="00B06000">
      <w:pPr>
        <w:rPr>
          <w:lang w:val="fr-FR"/>
        </w:rPr>
      </w:pPr>
    </w:p>
    <w:p w14:paraId="12FF4C3F" w14:textId="3E37BE1C" w:rsidR="00B06000" w:rsidRPr="00B85E4E" w:rsidRDefault="00B06000" w:rsidP="00B06000">
      <w:pPr>
        <w:rPr>
          <w:lang w:val="fr-FR"/>
        </w:rPr>
      </w:pPr>
      <w:r w:rsidRPr="00B85E4E">
        <w:rPr>
          <w:lang w:val="fr-FR"/>
        </w:rPr>
        <w:t xml:space="preserve">Vous pouvez répondre aux questions d’apprentissage de cette semaine directement dans ce document-ci. Et comme le quiz sera à livre ouvert, nous vous conseillons de sauvegarder vos réponses et de les imprimer avant de le faire. De </w:t>
      </w:r>
      <w:r w:rsidR="001A5FE9" w:rsidRPr="00B85E4E">
        <w:rPr>
          <w:lang w:val="fr-FR"/>
        </w:rPr>
        <w:t xml:space="preserve">cette </w:t>
      </w:r>
      <w:r w:rsidRPr="00B85E4E">
        <w:rPr>
          <w:lang w:val="fr-FR"/>
        </w:rPr>
        <w:t>façon, vous y aurez plus facilement accès pendant que vous ferez ce quiz.</w:t>
      </w:r>
    </w:p>
    <w:p w14:paraId="671CD364" w14:textId="77777777" w:rsidR="00B06000" w:rsidRPr="00B85E4E" w:rsidRDefault="00B06000" w:rsidP="00B06000">
      <w:pPr>
        <w:rPr>
          <w:lang w:val="fr-FR"/>
        </w:rPr>
      </w:pPr>
    </w:p>
    <w:p w14:paraId="57E6A09B" w14:textId="500458A2" w:rsidR="00B06000" w:rsidRPr="00B85E4E" w:rsidRDefault="00B06000" w:rsidP="00B06000">
      <w:pPr>
        <w:rPr>
          <w:lang w:val="fr-FR"/>
        </w:rPr>
      </w:pPr>
      <w:r w:rsidRPr="00B85E4E">
        <w:rPr>
          <w:lang w:val="fr-FR"/>
        </w:rPr>
        <w:t xml:space="preserve">En plus de vous aider à mieux comprendre et apprendre la matière de cette semaine, les questions d’apprentissage comme celles que vous trouverez ici vous aideront à circonscrire plus précisément ce qui, dans les lectures de cette semaine, pourrait ou non faire l’objet de questions dans les quiz. Les questions du quiz </w:t>
      </w:r>
      <w:r w:rsidRPr="0016633D">
        <w:rPr>
          <w:lang w:val="fr-FR"/>
        </w:rPr>
        <w:t>porteront</w:t>
      </w:r>
      <w:r w:rsidRPr="00B85E4E">
        <w:rPr>
          <w:lang w:val="fr-FR"/>
        </w:rPr>
        <w:t xml:space="preserve"> sur la matière de cette semaine</w:t>
      </w:r>
      <w:r w:rsidR="008A0E53" w:rsidRPr="00B85E4E">
        <w:rPr>
          <w:lang w:val="fr-FR"/>
        </w:rPr>
        <w:t>,</w:t>
      </w:r>
      <w:r w:rsidRPr="00B85E4E">
        <w:rPr>
          <w:lang w:val="fr-FR"/>
        </w:rPr>
        <w:t xml:space="preserve"> qui aura fait l’objet de questions d’apprentissage. </w:t>
      </w:r>
      <w:r w:rsidR="008A0E53" w:rsidRPr="00B85E4E">
        <w:rPr>
          <w:lang w:val="fr-FR"/>
        </w:rPr>
        <w:t>Prenez note que t</w:t>
      </w:r>
      <w:r w:rsidRPr="00B85E4E">
        <w:rPr>
          <w:lang w:val="fr-FR"/>
        </w:rPr>
        <w:t xml:space="preserve">ous les </w:t>
      </w:r>
      <w:r w:rsidR="008A0E53" w:rsidRPr="0016633D">
        <w:rPr>
          <w:lang w:val="fr-FR"/>
        </w:rPr>
        <w:t xml:space="preserve">passages </w:t>
      </w:r>
      <w:r w:rsidRPr="0016633D">
        <w:rPr>
          <w:lang w:val="fr-FR"/>
        </w:rPr>
        <w:t>de</w:t>
      </w:r>
      <w:r w:rsidR="008A0E53" w:rsidRPr="0016633D">
        <w:rPr>
          <w:lang w:val="fr-FR"/>
        </w:rPr>
        <w:t>s</w:t>
      </w:r>
      <w:r w:rsidRPr="0016633D">
        <w:rPr>
          <w:lang w:val="fr-FR"/>
        </w:rPr>
        <w:t xml:space="preserve"> lectures</w:t>
      </w:r>
      <w:r w:rsidRPr="00B85E4E">
        <w:rPr>
          <w:lang w:val="fr-FR"/>
        </w:rPr>
        <w:t xml:space="preserve"> obligatoires de cette semaine qui ne font pas </w:t>
      </w:r>
      <w:r w:rsidRPr="0016633D">
        <w:rPr>
          <w:lang w:val="fr-FR"/>
        </w:rPr>
        <w:t>l’objet de questions</w:t>
      </w:r>
      <w:r w:rsidRPr="00B85E4E">
        <w:rPr>
          <w:lang w:val="fr-FR"/>
        </w:rPr>
        <w:t xml:space="preserve"> </w:t>
      </w:r>
      <w:r w:rsidRPr="0016633D">
        <w:rPr>
          <w:lang w:val="fr-FR"/>
        </w:rPr>
        <w:t>d’apprentissage</w:t>
      </w:r>
      <w:r w:rsidRPr="00B85E4E">
        <w:rPr>
          <w:lang w:val="fr-FR"/>
        </w:rPr>
        <w:t xml:space="preserve"> ne seront pas matière à quiz.</w:t>
      </w:r>
    </w:p>
    <w:p w14:paraId="45AC4F1F" w14:textId="77777777" w:rsidR="00B06000" w:rsidRPr="00B85E4E" w:rsidRDefault="00B06000" w:rsidP="00B06000">
      <w:pPr>
        <w:rPr>
          <w:lang w:val="fr-FR"/>
        </w:rPr>
      </w:pPr>
    </w:p>
    <w:p w14:paraId="7E6438EA" w14:textId="32BC051B" w:rsidR="00B06000" w:rsidRPr="00B55275" w:rsidRDefault="00B06000" w:rsidP="00B06000">
      <w:pPr>
        <w:rPr>
          <w:lang w:val="fr-FR"/>
        </w:rPr>
      </w:pPr>
      <w:r w:rsidRPr="00B85E4E">
        <w:rPr>
          <w:lang w:val="fr-FR"/>
        </w:rPr>
        <w:t xml:space="preserve">Cela dit, </w:t>
      </w:r>
      <w:r w:rsidR="00483715" w:rsidRPr="00B85E4E">
        <w:rPr>
          <w:lang w:val="fr-FR"/>
        </w:rPr>
        <w:t>la formulation des</w:t>
      </w:r>
      <w:r w:rsidRPr="00B85E4E">
        <w:rPr>
          <w:lang w:val="fr-FR"/>
        </w:rPr>
        <w:t xml:space="preserve"> questions du quiz </w:t>
      </w:r>
      <w:r w:rsidR="00CF5525" w:rsidRPr="00B85E4E">
        <w:rPr>
          <w:lang w:val="fr-FR"/>
        </w:rPr>
        <w:t>pourra différer</w:t>
      </w:r>
      <w:r w:rsidR="00D326DF" w:rsidRPr="00B85E4E">
        <w:rPr>
          <w:lang w:val="fr-FR"/>
        </w:rPr>
        <w:t xml:space="preserve"> de celle des</w:t>
      </w:r>
      <w:r w:rsidRPr="00B85E4E">
        <w:rPr>
          <w:lang w:val="fr-FR"/>
        </w:rPr>
        <w:t xml:space="preserve"> questions d’apprentissage. Les questions posées ici </w:t>
      </w:r>
      <w:r w:rsidR="00DC5321" w:rsidRPr="00B85E4E">
        <w:rPr>
          <w:lang w:val="fr-FR"/>
        </w:rPr>
        <w:t xml:space="preserve">prennent, </w:t>
      </w:r>
      <w:r w:rsidRPr="00B85E4E">
        <w:rPr>
          <w:lang w:val="fr-FR"/>
        </w:rPr>
        <w:t>en effet</w:t>
      </w:r>
      <w:r w:rsidR="00DC5321" w:rsidRPr="00B85E4E">
        <w:rPr>
          <w:lang w:val="fr-FR"/>
        </w:rPr>
        <w:t>,</w:t>
      </w:r>
      <w:r w:rsidRPr="00B85E4E">
        <w:rPr>
          <w:lang w:val="fr-FR"/>
        </w:rPr>
        <w:t xml:space="preserve"> souvent </w:t>
      </w:r>
      <w:r w:rsidR="00DC5321" w:rsidRPr="00B85E4E">
        <w:rPr>
          <w:lang w:val="fr-FR"/>
        </w:rPr>
        <w:t xml:space="preserve">la forme de </w:t>
      </w:r>
      <w:r w:rsidRPr="00B85E4E">
        <w:rPr>
          <w:lang w:val="fr-FR"/>
        </w:rPr>
        <w:t>questions à développement</w:t>
      </w:r>
      <w:r w:rsidR="00DA4C82" w:rsidRPr="00B85E4E">
        <w:rPr>
          <w:lang w:val="fr-FR"/>
        </w:rPr>
        <w:t>,</w:t>
      </w:r>
      <w:r w:rsidRPr="00B85E4E">
        <w:rPr>
          <w:lang w:val="fr-FR"/>
        </w:rPr>
        <w:t xml:space="preserve"> alors que les questions du quiz seront toutes de type </w:t>
      </w:r>
      <w:r w:rsidRPr="00B85E4E">
        <w:rPr>
          <w:i/>
          <w:iCs/>
          <w:lang w:val="fr-FR"/>
        </w:rPr>
        <w:t>objectif</w:t>
      </w:r>
      <w:r w:rsidRPr="00B85E4E">
        <w:rPr>
          <w:lang w:val="fr-FR"/>
        </w:rPr>
        <w:t xml:space="preserve"> (vrai ou faux ainsi que choix multiples). </w:t>
      </w:r>
      <w:r w:rsidR="00DC5321" w:rsidRPr="00B85E4E">
        <w:rPr>
          <w:lang w:val="fr-FR"/>
        </w:rPr>
        <w:t xml:space="preserve">Tenez </w:t>
      </w:r>
      <w:r w:rsidRPr="00B85E4E">
        <w:rPr>
          <w:lang w:val="fr-FR"/>
        </w:rPr>
        <w:t>donc pour acquis que ce ne seront pas les questions posées qui seront les mêmes, lors du quiz, mais la matière sur laquelle ces questions porteront.</w:t>
      </w:r>
    </w:p>
    <w:p w14:paraId="2CD8A873" w14:textId="398A2961" w:rsidR="00532459" w:rsidRPr="005C0007" w:rsidRDefault="00532459" w:rsidP="00532459">
      <w:pPr>
        <w:rPr>
          <w:lang w:val="fr-CA"/>
        </w:rPr>
      </w:pPr>
    </w:p>
    <w:p w14:paraId="0EC2FCF3" w14:textId="77777777" w:rsidR="00532459" w:rsidRPr="005C0007" w:rsidRDefault="00532459" w:rsidP="00532459">
      <w:pPr>
        <w:rPr>
          <w:lang w:val="fr-CA"/>
        </w:rPr>
      </w:pPr>
    </w:p>
    <w:p w14:paraId="696EC074" w14:textId="77777777" w:rsidR="00532459" w:rsidRPr="005C0007" w:rsidRDefault="00532459" w:rsidP="00532459">
      <w:pPr>
        <w:rPr>
          <w:caps/>
          <w:lang w:val="fr-CA"/>
        </w:rPr>
      </w:pPr>
    </w:p>
    <w:p w14:paraId="58DA1B99" w14:textId="77777777" w:rsidR="00532459" w:rsidRPr="005C0007" w:rsidRDefault="00532459" w:rsidP="00532459">
      <w:pPr>
        <w:rPr>
          <w:lang w:val="fr-CA"/>
        </w:rPr>
      </w:pPr>
      <w:r w:rsidRPr="005C0007">
        <w:rPr>
          <w:lang w:val="fr-CA"/>
        </w:rPr>
        <w:br w:type="page"/>
      </w:r>
    </w:p>
    <w:p w14:paraId="4261A748" w14:textId="51F19510" w:rsidR="00532459" w:rsidRPr="00A93727" w:rsidRDefault="002A755A" w:rsidP="00E542C1">
      <w:pPr>
        <w:pStyle w:val="Heading2"/>
        <w:pBdr>
          <w:bottom w:val="single" w:sz="4" w:space="1" w:color="1F4E79" w:themeColor="accent5" w:themeShade="80"/>
        </w:pBdr>
      </w:pPr>
      <w:bookmarkStart w:id="1" w:name="_Toc67481426"/>
      <w:r>
        <w:lastRenderedPageBreak/>
        <w:t>Q</w:t>
      </w:r>
      <w:r w:rsidR="00532459" w:rsidRPr="00A93727">
        <w:t>UESTIONS D’APPRENTISSAGE POUR LA SEMAINE 1</w:t>
      </w:r>
      <w:bookmarkEnd w:id="1"/>
    </w:p>
    <w:p w14:paraId="375B41CF" w14:textId="77777777" w:rsidR="00532459" w:rsidRDefault="00532459" w:rsidP="00532459">
      <w:pPr>
        <w:jc w:val="center"/>
        <w:rPr>
          <w:rFonts w:ascii="Arial Black" w:hAnsi="Arial Black"/>
          <w:caps/>
          <w:lang w:val="fr-CA"/>
        </w:rPr>
      </w:pPr>
    </w:p>
    <w:p w14:paraId="42F87512" w14:textId="77777777" w:rsidR="00532459" w:rsidRPr="00A93727" w:rsidRDefault="00532459" w:rsidP="00A93727">
      <w:pPr>
        <w:pStyle w:val="Heading3"/>
      </w:pPr>
      <w:r w:rsidRPr="00A93727">
        <w:t>Gestion, diversité et diversité culturelle</w:t>
      </w:r>
    </w:p>
    <w:p w14:paraId="50B00955" w14:textId="77777777" w:rsidR="00532459" w:rsidRPr="00796BE3" w:rsidRDefault="00532459" w:rsidP="00A93727">
      <w:pPr>
        <w:pStyle w:val="Heading3"/>
      </w:pPr>
      <w:r>
        <w:t xml:space="preserve">(MODULE 1 </w:t>
      </w:r>
      <w:r>
        <w:sym w:font="Symbol" w:char="F02D"/>
      </w:r>
      <w:r>
        <w:t xml:space="preserve"> CONCEPTS)</w:t>
      </w:r>
    </w:p>
    <w:p w14:paraId="0C62DAE6" w14:textId="77777777" w:rsidR="00532459" w:rsidRDefault="00532459" w:rsidP="00532459">
      <w:pPr>
        <w:jc w:val="center"/>
        <w:rPr>
          <w:rFonts w:ascii="Arial Black" w:hAnsi="Arial Black"/>
          <w:caps/>
          <w:lang w:val="fr-CA"/>
        </w:rPr>
      </w:pPr>
    </w:p>
    <w:p w14:paraId="477454F0" w14:textId="77777777" w:rsidR="00532459" w:rsidRPr="00796BE3" w:rsidRDefault="00532459" w:rsidP="00532459">
      <w:pPr>
        <w:rPr>
          <w:rFonts w:ascii="Arial Black" w:hAnsi="Arial Black"/>
          <w:lang w:val="fr-CA"/>
        </w:rPr>
      </w:pPr>
    </w:p>
    <w:p w14:paraId="54EB5B8B" w14:textId="77777777" w:rsidR="00532459" w:rsidRPr="00796BE3" w:rsidRDefault="00532459" w:rsidP="00607F98">
      <w:pPr>
        <w:pBdr>
          <w:top w:val="single" w:sz="4" w:space="10"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pacing w:after="120"/>
        <w:ind w:left="851" w:right="713"/>
        <w:jc w:val="left"/>
        <w:rPr>
          <w:rFonts w:ascii="Arial Black" w:hAnsi="Arial Black"/>
          <w:lang w:val="fr-CA"/>
        </w:rPr>
      </w:pPr>
      <w:r w:rsidRPr="00796BE3">
        <w:rPr>
          <w:rFonts w:ascii="Arial Black" w:hAnsi="Arial Black"/>
          <w:lang w:val="fr-CA"/>
        </w:rPr>
        <w:t>Matériel où trouver les réponses aux questions de la semaine</w:t>
      </w:r>
      <w:r>
        <w:rPr>
          <w:rFonts w:ascii="Arial Black" w:hAnsi="Arial Black"/>
          <w:lang w:val="fr-CA"/>
        </w:rPr>
        <w:t> </w:t>
      </w:r>
      <w:r w:rsidRPr="00796BE3">
        <w:rPr>
          <w:rFonts w:ascii="Arial Black" w:hAnsi="Arial Black"/>
          <w:lang w:val="fr-CA"/>
        </w:rPr>
        <w:t>1</w:t>
      </w:r>
    </w:p>
    <w:p w14:paraId="4D8776DB" w14:textId="77777777" w:rsidR="00532459" w:rsidRDefault="00532459" w:rsidP="00607F98">
      <w:pPr>
        <w:pStyle w:val="ListParagraph"/>
        <w:numPr>
          <w:ilvl w:val="0"/>
          <w:numId w:val="1"/>
        </w:numPr>
        <w:pBdr>
          <w:top w:val="single" w:sz="4" w:space="10"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851" w:right="713" w:firstLine="86"/>
        <w:rPr>
          <w:lang w:val="fr-CA"/>
        </w:rPr>
      </w:pPr>
      <w:r w:rsidRPr="00532459">
        <w:rPr>
          <w:lang w:val="fr-CA"/>
        </w:rPr>
        <w:t>Gestion, diversité et diversité culturelle</w:t>
      </w:r>
      <w:r w:rsidRPr="00796BE3">
        <w:rPr>
          <w:lang w:val="fr-CA"/>
        </w:rPr>
        <w:t>, par Jean-François Garneau.</w:t>
      </w:r>
    </w:p>
    <w:p w14:paraId="60E79E60" w14:textId="77777777" w:rsidR="00532459" w:rsidRPr="000525E5" w:rsidRDefault="00532459" w:rsidP="00607F98">
      <w:pPr>
        <w:pBdr>
          <w:top w:val="single" w:sz="4" w:space="10"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851" w:right="713"/>
        <w:rPr>
          <w:lang w:val="fr-CA"/>
        </w:rPr>
      </w:pPr>
    </w:p>
    <w:p w14:paraId="30B3BB84" w14:textId="77777777" w:rsidR="00532459" w:rsidRPr="00796BE3" w:rsidRDefault="00532459" w:rsidP="00532459">
      <w:pPr>
        <w:rPr>
          <w:lang w:val="fr-CA"/>
        </w:rPr>
      </w:pPr>
    </w:p>
    <w:p w14:paraId="7A2D8D58" w14:textId="77777777" w:rsidR="00532459" w:rsidRPr="00796BE3" w:rsidRDefault="00532459" w:rsidP="00532459">
      <w:pPr>
        <w:rPr>
          <w:lang w:val="fr-CA"/>
        </w:rPr>
      </w:pPr>
    </w:p>
    <w:p w14:paraId="4094535E" w14:textId="77777777" w:rsidR="00532459" w:rsidRPr="00796BE3" w:rsidRDefault="00532459" w:rsidP="00532459">
      <w:pPr>
        <w:rPr>
          <w:rFonts w:asciiTheme="minorHAnsi" w:hAnsiTheme="minorHAnsi" w:cstheme="minorHAnsi"/>
          <w:lang w:val="fr-CA"/>
        </w:rPr>
      </w:pPr>
    </w:p>
    <w:p w14:paraId="154F144B" w14:textId="77777777" w:rsidR="00532459" w:rsidRPr="00AE1311" w:rsidRDefault="00532459" w:rsidP="00AE1311">
      <w:pPr>
        <w:pStyle w:val="question"/>
      </w:pPr>
      <w:r w:rsidRPr="00AE1311">
        <w:t>Question 1</w:t>
      </w:r>
    </w:p>
    <w:p w14:paraId="15CA3E3E" w14:textId="77777777" w:rsidR="00532459" w:rsidRDefault="00532459" w:rsidP="00532459">
      <w:pPr>
        <w:rPr>
          <w:lang w:val="fr-CA"/>
        </w:rPr>
      </w:pPr>
    </w:p>
    <w:p w14:paraId="0AC27E75" w14:textId="77777777" w:rsidR="00532459" w:rsidRPr="009D4BFA" w:rsidRDefault="00532459" w:rsidP="00532459">
      <w:pPr>
        <w:rPr>
          <w:lang w:val="fr-CA"/>
        </w:rPr>
      </w:pPr>
      <w:r w:rsidRPr="009D4BFA">
        <w:rPr>
          <w:lang w:val="fr-CA"/>
        </w:rPr>
        <w:t>Dans la colonne de gauche du tableau</w:t>
      </w:r>
      <w:r>
        <w:rPr>
          <w:lang w:val="fr-CA"/>
        </w:rPr>
        <w:t xml:space="preserve"> présenté</w:t>
      </w:r>
      <w:r w:rsidRPr="009D4BFA">
        <w:rPr>
          <w:lang w:val="fr-CA"/>
        </w:rPr>
        <w:t xml:space="preserve"> </w:t>
      </w:r>
      <w:r>
        <w:rPr>
          <w:lang w:val="fr-CA"/>
        </w:rPr>
        <w:t>ci-dessous</w:t>
      </w:r>
      <w:r w:rsidRPr="009D4BFA">
        <w:rPr>
          <w:lang w:val="fr-CA"/>
        </w:rPr>
        <w:t>, vous trouverez une liste de définition</w:t>
      </w:r>
      <w:r>
        <w:rPr>
          <w:lang w:val="fr-CA"/>
        </w:rPr>
        <w:t>s</w:t>
      </w:r>
      <w:r w:rsidRPr="009D4BFA">
        <w:rPr>
          <w:lang w:val="fr-CA"/>
        </w:rPr>
        <w:t xml:space="preserve"> des différentes activités par lesquelles on définit le plus souvent le processus de gestion (le processus administratif).</w:t>
      </w:r>
    </w:p>
    <w:p w14:paraId="627A0F3D" w14:textId="77777777" w:rsidR="00532459" w:rsidRPr="009D4BFA" w:rsidRDefault="00532459" w:rsidP="00532459">
      <w:pPr>
        <w:rPr>
          <w:lang w:val="fr-CA"/>
        </w:rPr>
      </w:pPr>
    </w:p>
    <w:p w14:paraId="7FA794F6" w14:textId="77777777" w:rsidR="00532459" w:rsidRDefault="00532459" w:rsidP="00532459">
      <w:pPr>
        <w:pStyle w:val="ListParagraph"/>
        <w:numPr>
          <w:ilvl w:val="0"/>
          <w:numId w:val="2"/>
        </w:numPr>
        <w:rPr>
          <w:bCs/>
          <w:lang w:val="fr-CA"/>
        </w:rPr>
      </w:pPr>
      <w:r w:rsidRPr="00941E85">
        <w:rPr>
          <w:bCs/>
          <w:lang w:val="fr-CA"/>
        </w:rPr>
        <w:t>Pour chacune de ces définitions, utilisez la case appropriée dans la colonne du centre pour inscrire à quelle opération de gestion chaque définition correspond.</w:t>
      </w:r>
    </w:p>
    <w:p w14:paraId="41BFD18B" w14:textId="77777777" w:rsidR="00532459" w:rsidRPr="009D4BFA" w:rsidRDefault="00532459" w:rsidP="00532459">
      <w:pPr>
        <w:rPr>
          <w:lang w:val="fr-CA"/>
        </w:rPr>
      </w:pPr>
    </w:p>
    <w:p w14:paraId="76D691AB" w14:textId="77777777" w:rsidR="00532459" w:rsidRPr="0099347C" w:rsidRDefault="00532459" w:rsidP="00607F98">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b/>
          <w:lang w:val="fr-CA"/>
        </w:rPr>
      </w:pPr>
      <w:r w:rsidRPr="0099347C">
        <w:rPr>
          <w:b/>
          <w:lang w:val="fr-CA"/>
        </w:rPr>
        <w:t>À noter :</w:t>
      </w:r>
    </w:p>
    <w:p w14:paraId="0A211228" w14:textId="397C1BE3" w:rsidR="0099347C" w:rsidRPr="009D4BFA" w:rsidRDefault="00532459" w:rsidP="00C876A4">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lang w:val="fr-CA"/>
        </w:rPr>
      </w:pPr>
      <w:r w:rsidRPr="009D4BFA">
        <w:rPr>
          <w:lang w:val="fr-CA"/>
        </w:rPr>
        <w:t xml:space="preserve">Un exemple de bonne réponse est fourni dans la </w:t>
      </w:r>
      <w:r>
        <w:rPr>
          <w:lang w:val="fr-CA"/>
        </w:rPr>
        <w:t xml:space="preserve">colonne du centre de la </w:t>
      </w:r>
      <w:r w:rsidRPr="009D4BFA">
        <w:rPr>
          <w:lang w:val="fr-CA"/>
        </w:rPr>
        <w:t>première rangée du tableau</w:t>
      </w:r>
      <w:r>
        <w:rPr>
          <w:lang w:val="fr-CA"/>
        </w:rPr>
        <w:t>. Seule la page où cette réponse se trouve, dans la lecture obligatoire de cette semaine (en format PDF), est laissée vide. C’est à vous de la remplir ainsi que toutes les autres cases laissées vides du tableau</w:t>
      </w:r>
      <w:r w:rsidRPr="009D4BFA">
        <w:rPr>
          <w:lang w:val="fr-CA"/>
        </w:rPr>
        <w:t>.</w:t>
      </w:r>
    </w:p>
    <w:p w14:paraId="3829E9FF" w14:textId="77777777" w:rsidR="00532459" w:rsidRPr="009D4BFA" w:rsidRDefault="00532459" w:rsidP="00532459">
      <w:pPr>
        <w:rPr>
          <w:lang w:val="fr-CA"/>
        </w:rPr>
      </w:pPr>
    </w:p>
    <w:tbl>
      <w:tblPr>
        <w:tblStyle w:val="GridTable4-Accent1"/>
        <w:tblW w:w="9493"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4531"/>
        <w:gridCol w:w="3119"/>
        <w:gridCol w:w="1843"/>
      </w:tblGrid>
      <w:tr w:rsidR="00540728" w:rsidRPr="00EB5284" w14:paraId="5FF4FF51" w14:textId="77777777" w:rsidTr="008D3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3B029D33" w14:textId="77777777" w:rsidR="00532459" w:rsidRPr="00540728" w:rsidRDefault="00532459" w:rsidP="00540728">
            <w:pPr>
              <w:jc w:val="center"/>
              <w:rPr>
                <w:rFonts w:asciiTheme="minorHAnsi" w:hAnsiTheme="minorHAnsi" w:cstheme="minorHAnsi"/>
                <w:bCs w:val="0"/>
                <w:color w:val="auto"/>
                <w:lang w:val="fr-CA"/>
              </w:rPr>
            </w:pPr>
            <w:r w:rsidRPr="00540728">
              <w:rPr>
                <w:rFonts w:asciiTheme="minorHAnsi" w:hAnsiTheme="minorHAnsi" w:cstheme="minorHAnsi"/>
                <w:bCs w:val="0"/>
                <w:color w:val="auto"/>
                <w:lang w:val="fr-CA"/>
              </w:rPr>
              <w:t>DÉFINITION</w:t>
            </w:r>
          </w:p>
        </w:tc>
        <w:tc>
          <w:tcPr>
            <w:tcW w:w="3119"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6E5584E4" w14:textId="7999ADF9" w:rsidR="00532459" w:rsidRPr="00540728" w:rsidRDefault="00532459" w:rsidP="0054072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lang w:val="fr-CA"/>
              </w:rPr>
            </w:pPr>
            <w:r w:rsidRPr="00540728">
              <w:rPr>
                <w:rFonts w:asciiTheme="minorHAnsi" w:hAnsiTheme="minorHAnsi" w:cstheme="minorHAnsi"/>
                <w:color w:val="auto"/>
                <w:lang w:val="fr-CA"/>
              </w:rPr>
              <w:t xml:space="preserve">GESTION DANS </w:t>
            </w:r>
            <w:r w:rsidR="00AE1311">
              <w:rPr>
                <w:rFonts w:asciiTheme="minorHAnsi" w:hAnsiTheme="minorHAnsi" w:cstheme="minorHAnsi"/>
                <w:color w:val="auto"/>
                <w:lang w:val="fr-CA"/>
              </w:rPr>
              <w:br/>
            </w:r>
            <w:r w:rsidRPr="00540728">
              <w:rPr>
                <w:rFonts w:asciiTheme="minorHAnsi" w:hAnsiTheme="minorHAnsi" w:cstheme="minorHAnsi"/>
                <w:color w:val="auto"/>
                <w:lang w:val="fr-CA"/>
              </w:rPr>
              <w:t>SON ENSEMBLE OU</w:t>
            </w:r>
          </w:p>
          <w:p w14:paraId="5D40D99D" w14:textId="71C6B725" w:rsidR="00532459" w:rsidRPr="00AE1311" w:rsidRDefault="00AE1311" w:rsidP="00AE1311">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auto"/>
                <w:lang w:val="fr-CA"/>
              </w:rPr>
            </w:pPr>
            <w:r>
              <w:rPr>
                <w:rFonts w:asciiTheme="minorHAnsi" w:hAnsiTheme="minorHAnsi" w:cstheme="minorHAnsi"/>
                <w:bCs w:val="0"/>
                <w:color w:val="auto"/>
                <w:lang w:val="fr-CA"/>
              </w:rPr>
              <w:t xml:space="preserve">OPÉRATION </w:t>
            </w:r>
            <w:r w:rsidR="00532459" w:rsidRPr="00540728">
              <w:rPr>
                <w:rFonts w:asciiTheme="minorHAnsi" w:hAnsiTheme="minorHAnsi" w:cstheme="minorHAnsi"/>
                <w:bCs w:val="0"/>
                <w:color w:val="auto"/>
                <w:lang w:val="fr-CA"/>
              </w:rPr>
              <w:t>DE GESTION PARTICULIÈRE</w:t>
            </w:r>
          </w:p>
        </w:tc>
        <w:tc>
          <w:tcPr>
            <w:tcW w:w="1843"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1BE94B28" w14:textId="6F6CF57C" w:rsidR="00532459" w:rsidRPr="00540728" w:rsidRDefault="00532459" w:rsidP="0054072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lang w:val="fr-CA"/>
              </w:rPr>
            </w:pPr>
            <w:r w:rsidRPr="00540728">
              <w:rPr>
                <w:rFonts w:asciiTheme="minorHAnsi" w:hAnsiTheme="minorHAnsi" w:cstheme="minorHAnsi"/>
                <w:color w:val="auto"/>
                <w:lang w:val="fr-CA"/>
              </w:rPr>
              <w:t xml:space="preserve">PAGE DU PDF DE </w:t>
            </w:r>
            <w:r w:rsidR="00AE1311">
              <w:rPr>
                <w:rFonts w:asciiTheme="minorHAnsi" w:hAnsiTheme="minorHAnsi" w:cstheme="minorHAnsi"/>
                <w:color w:val="auto"/>
                <w:lang w:val="fr-CA"/>
              </w:rPr>
              <w:br/>
            </w:r>
            <w:r w:rsidRPr="00540728">
              <w:rPr>
                <w:rFonts w:asciiTheme="minorHAnsi" w:hAnsiTheme="minorHAnsi" w:cstheme="minorHAnsi"/>
                <w:color w:val="auto"/>
                <w:lang w:val="fr-CA"/>
              </w:rPr>
              <w:t>LA LECTURE DE LA SEMAINE 1</w:t>
            </w:r>
          </w:p>
        </w:tc>
      </w:tr>
      <w:tr w:rsidR="00532459" w:rsidRPr="00EB5284" w14:paraId="231994E2" w14:textId="77777777" w:rsidTr="00231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Borders>
              <w:top w:val="single" w:sz="4" w:space="0" w:color="538135" w:themeColor="accent6" w:themeShade="BF"/>
            </w:tcBorders>
            <w:shd w:val="clear" w:color="auto" w:fill="E6EBF0"/>
            <w:vAlign w:val="center"/>
          </w:tcPr>
          <w:p w14:paraId="44D5575E" w14:textId="3FFE6045" w:rsidR="00532459" w:rsidRPr="00540728" w:rsidRDefault="00532459" w:rsidP="00AE1311">
            <w:pPr>
              <w:jc w:val="left"/>
              <w:rPr>
                <w:lang w:val="fr-CA"/>
              </w:rPr>
            </w:pPr>
            <w:r w:rsidRPr="00B112F9">
              <w:rPr>
                <w:b w:val="0"/>
                <w:bCs w:val="0"/>
                <w:lang w:val="fr-CA"/>
              </w:rPr>
              <w:t xml:space="preserve">Ensemble des activités par l’entremise desquelles un individu </w:t>
            </w:r>
            <w:r>
              <w:rPr>
                <w:b w:val="0"/>
                <w:bCs w:val="0"/>
                <w:lang w:val="fr-CA"/>
              </w:rPr>
              <w:t>ou</w:t>
            </w:r>
            <w:r w:rsidRPr="00B112F9">
              <w:rPr>
                <w:b w:val="0"/>
                <w:bCs w:val="0"/>
                <w:lang w:val="fr-CA"/>
              </w:rPr>
              <w:t xml:space="preserve"> un collectif </w:t>
            </w:r>
            <w:r>
              <w:rPr>
                <w:b w:val="0"/>
                <w:bCs w:val="0"/>
                <w:lang w:val="fr-CA"/>
              </w:rPr>
              <w:t xml:space="preserve">de personnes </w:t>
            </w:r>
            <w:r w:rsidRPr="00B112F9">
              <w:rPr>
                <w:b w:val="0"/>
                <w:bCs w:val="0"/>
                <w:lang w:val="fr-CA"/>
              </w:rPr>
              <w:t>s’organise</w:t>
            </w:r>
            <w:r>
              <w:rPr>
                <w:b w:val="0"/>
                <w:bCs w:val="0"/>
                <w:lang w:val="fr-CA"/>
              </w:rPr>
              <w:t>nt</w:t>
            </w:r>
            <w:r w:rsidRPr="00B112F9">
              <w:rPr>
                <w:b w:val="0"/>
                <w:bCs w:val="0"/>
                <w:lang w:val="fr-CA"/>
              </w:rPr>
              <w:t xml:space="preserve"> pour devenir plus performants et/ou plus assurés de la performance qu’ils atteindront</w:t>
            </w:r>
            <w:r>
              <w:rPr>
                <w:b w:val="0"/>
                <w:bCs w:val="0"/>
                <w:lang w:val="fr-CA"/>
              </w:rPr>
              <w:t>.</w:t>
            </w:r>
          </w:p>
        </w:tc>
        <w:tc>
          <w:tcPr>
            <w:tcW w:w="3119" w:type="dxa"/>
            <w:tcBorders>
              <w:top w:val="single" w:sz="4" w:space="0" w:color="538135" w:themeColor="accent6" w:themeShade="BF"/>
            </w:tcBorders>
            <w:shd w:val="clear" w:color="auto" w:fill="E6EBF0"/>
            <w:vAlign w:val="center"/>
          </w:tcPr>
          <w:p w14:paraId="47858ECF" w14:textId="77777777" w:rsidR="00532459" w:rsidRDefault="00532459" w:rsidP="00AE1311">
            <w:pPr>
              <w:jc w:val="left"/>
              <w:cnfStyle w:val="000000100000" w:firstRow="0" w:lastRow="0" w:firstColumn="0" w:lastColumn="0" w:oddVBand="0" w:evenVBand="0" w:oddHBand="1" w:evenHBand="0" w:firstRowFirstColumn="0" w:firstRowLastColumn="0" w:lastRowFirstColumn="0" w:lastRowLastColumn="0"/>
              <w:rPr>
                <w:lang w:val="fr-CA"/>
              </w:rPr>
            </w:pPr>
            <w:r>
              <w:rPr>
                <w:lang w:val="fr-CA"/>
              </w:rPr>
              <w:t>La gestion dans son ensemble</w:t>
            </w:r>
          </w:p>
          <w:p w14:paraId="69C476FC" w14:textId="77777777" w:rsidR="00532459" w:rsidRPr="00B112F9" w:rsidRDefault="00532459" w:rsidP="00540728">
            <w:pPr>
              <w:jc w:val="left"/>
              <w:cnfStyle w:val="000000100000" w:firstRow="0" w:lastRow="0" w:firstColumn="0" w:lastColumn="0" w:oddVBand="0" w:evenVBand="0" w:oddHBand="1" w:evenHBand="0" w:firstRowFirstColumn="0" w:firstRowLastColumn="0" w:lastRowFirstColumn="0" w:lastRowLastColumn="0"/>
              <w:rPr>
                <w:lang w:val="fr-CA"/>
              </w:rPr>
            </w:pPr>
            <w:r>
              <w:rPr>
                <w:lang w:val="fr-CA"/>
              </w:rPr>
              <w:t>(à travers toutes les différentes activités qui la composent)</w:t>
            </w:r>
          </w:p>
        </w:tc>
        <w:tc>
          <w:tcPr>
            <w:tcW w:w="1843" w:type="dxa"/>
            <w:tcBorders>
              <w:top w:val="single" w:sz="4" w:space="0" w:color="538135" w:themeColor="accent6" w:themeShade="BF"/>
            </w:tcBorders>
            <w:shd w:val="clear" w:color="auto" w:fill="E6EBF0"/>
            <w:vAlign w:val="center"/>
          </w:tcPr>
          <w:p w14:paraId="31158EF2" w14:textId="553FE69F" w:rsidR="00532459" w:rsidRDefault="00532459" w:rsidP="005C2BE8">
            <w:pPr>
              <w:jc w:val="center"/>
              <w:cnfStyle w:val="000000100000" w:firstRow="0" w:lastRow="0" w:firstColumn="0" w:lastColumn="0" w:oddVBand="0" w:evenVBand="0" w:oddHBand="1" w:evenHBand="0" w:firstRowFirstColumn="0" w:firstRowLastColumn="0" w:lastRowFirstColumn="0" w:lastRowLastColumn="0"/>
              <w:rPr>
                <w:lang w:val="fr-CA"/>
              </w:rPr>
            </w:pPr>
          </w:p>
        </w:tc>
      </w:tr>
      <w:tr w:rsidR="00532459" w:rsidRPr="00EB5284" w14:paraId="15450655" w14:textId="77777777" w:rsidTr="00AE1311">
        <w:tc>
          <w:tcPr>
            <w:cnfStyle w:val="001000000000" w:firstRow="0" w:lastRow="0" w:firstColumn="1" w:lastColumn="0" w:oddVBand="0" w:evenVBand="0" w:oddHBand="0" w:evenHBand="0" w:firstRowFirstColumn="0" w:firstRowLastColumn="0" w:lastRowFirstColumn="0" w:lastRowLastColumn="0"/>
            <w:tcW w:w="4531" w:type="dxa"/>
            <w:vAlign w:val="center"/>
          </w:tcPr>
          <w:p w14:paraId="7F5E72D4" w14:textId="483D4AB5" w:rsidR="00532459" w:rsidRPr="00B112F9" w:rsidRDefault="00532459" w:rsidP="00AE1311">
            <w:pPr>
              <w:jc w:val="left"/>
              <w:rPr>
                <w:b w:val="0"/>
                <w:bCs w:val="0"/>
                <w:lang w:val="fr-CA"/>
              </w:rPr>
            </w:pPr>
            <w:r w:rsidRPr="00B112F9">
              <w:rPr>
                <w:b w:val="0"/>
                <w:bCs w:val="0"/>
                <w:lang w:val="fr-CA"/>
              </w:rPr>
              <w:t xml:space="preserve">Ensemble des activités par lesquelles une action (qui n’aurait autrement été exécutée que de façon spontanée, par habitude ou en respectant des traditions tenues en haute estime) devient maintenant organisée selon une méthode rationnelle, une </w:t>
            </w:r>
            <w:r w:rsidRPr="00B112F9">
              <w:rPr>
                <w:b w:val="0"/>
                <w:bCs w:val="0"/>
                <w:lang w:val="fr-CA"/>
              </w:rPr>
              <w:lastRenderedPageBreak/>
              <w:t>politique, une stratégie, un plan, une procédure, etc.</w:t>
            </w:r>
          </w:p>
        </w:tc>
        <w:tc>
          <w:tcPr>
            <w:tcW w:w="3119" w:type="dxa"/>
            <w:vAlign w:val="center"/>
          </w:tcPr>
          <w:p w14:paraId="65681A3C" w14:textId="0F7F49EA" w:rsidR="00532459" w:rsidRPr="00B112F9" w:rsidRDefault="00532459" w:rsidP="005C2BE8">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843" w:type="dxa"/>
            <w:vAlign w:val="center"/>
          </w:tcPr>
          <w:p w14:paraId="65C36D4D" w14:textId="21435BEB" w:rsidR="00532459" w:rsidRPr="00B112F9" w:rsidRDefault="00532459" w:rsidP="005C2BE8">
            <w:pPr>
              <w:jc w:val="center"/>
              <w:cnfStyle w:val="000000000000" w:firstRow="0" w:lastRow="0" w:firstColumn="0" w:lastColumn="0" w:oddVBand="0" w:evenVBand="0" w:oddHBand="0" w:evenHBand="0" w:firstRowFirstColumn="0" w:firstRowLastColumn="0" w:lastRowFirstColumn="0" w:lastRowLastColumn="0"/>
              <w:rPr>
                <w:lang w:val="fr-CA"/>
              </w:rPr>
            </w:pPr>
          </w:p>
        </w:tc>
      </w:tr>
      <w:tr w:rsidR="00532459" w:rsidRPr="00EB5284" w14:paraId="74540C2C" w14:textId="77777777" w:rsidTr="00231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E6EBF0"/>
            <w:vAlign w:val="center"/>
          </w:tcPr>
          <w:p w14:paraId="68547569" w14:textId="24E9E188" w:rsidR="00532459" w:rsidRPr="00B112F9" w:rsidRDefault="00532459" w:rsidP="00AE1311">
            <w:pPr>
              <w:jc w:val="left"/>
              <w:rPr>
                <w:b w:val="0"/>
                <w:bCs w:val="0"/>
                <w:lang w:val="fr-CA"/>
              </w:rPr>
            </w:pPr>
            <w:r w:rsidRPr="00B112F9">
              <w:rPr>
                <w:b w:val="0"/>
                <w:bCs w:val="0"/>
                <w:lang w:val="fr-CA"/>
              </w:rPr>
              <w:t>Ensemble des activités par lesquelles un collectif de personnes devient organisé selon des structures formelles plutôt que par simple ajustement mutuel spontané ou respect de normes traditionnelles, qui ne sont respectées que parce que c’était elles qu’on avait institué</w:t>
            </w:r>
            <w:r>
              <w:rPr>
                <w:b w:val="0"/>
                <w:bCs w:val="0"/>
                <w:lang w:val="fr-CA"/>
              </w:rPr>
              <w:t>es</w:t>
            </w:r>
            <w:r w:rsidRPr="00B112F9">
              <w:rPr>
                <w:b w:val="0"/>
                <w:bCs w:val="0"/>
                <w:lang w:val="fr-CA"/>
              </w:rPr>
              <w:t xml:space="preserve"> à l’origine.</w:t>
            </w:r>
          </w:p>
        </w:tc>
        <w:tc>
          <w:tcPr>
            <w:tcW w:w="3119" w:type="dxa"/>
            <w:shd w:val="clear" w:color="auto" w:fill="E6EBF0"/>
            <w:vAlign w:val="center"/>
          </w:tcPr>
          <w:p w14:paraId="0B293C60" w14:textId="302A0BE8" w:rsidR="00532459" w:rsidRPr="00B112F9" w:rsidRDefault="00532459" w:rsidP="005C2BE8">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843" w:type="dxa"/>
            <w:shd w:val="clear" w:color="auto" w:fill="E6EBF0"/>
            <w:vAlign w:val="center"/>
          </w:tcPr>
          <w:p w14:paraId="47FDF2AF" w14:textId="58178C56" w:rsidR="00532459" w:rsidRPr="00B112F9" w:rsidRDefault="00532459" w:rsidP="005C2BE8">
            <w:pPr>
              <w:jc w:val="center"/>
              <w:cnfStyle w:val="000000100000" w:firstRow="0" w:lastRow="0" w:firstColumn="0" w:lastColumn="0" w:oddVBand="0" w:evenVBand="0" w:oddHBand="1" w:evenHBand="0" w:firstRowFirstColumn="0" w:firstRowLastColumn="0" w:lastRowFirstColumn="0" w:lastRowLastColumn="0"/>
              <w:rPr>
                <w:lang w:val="fr-CA"/>
              </w:rPr>
            </w:pPr>
          </w:p>
        </w:tc>
      </w:tr>
      <w:tr w:rsidR="00532459" w:rsidRPr="00EB5284" w14:paraId="23979D65" w14:textId="77777777" w:rsidTr="00AE1311">
        <w:tc>
          <w:tcPr>
            <w:cnfStyle w:val="001000000000" w:firstRow="0" w:lastRow="0" w:firstColumn="1" w:lastColumn="0" w:oddVBand="0" w:evenVBand="0" w:oddHBand="0" w:evenHBand="0" w:firstRowFirstColumn="0" w:firstRowLastColumn="0" w:lastRowFirstColumn="0" w:lastRowLastColumn="0"/>
            <w:tcW w:w="4531" w:type="dxa"/>
            <w:vAlign w:val="center"/>
          </w:tcPr>
          <w:p w14:paraId="19E6967D" w14:textId="07E91DFF" w:rsidR="00532459" w:rsidRPr="00540728" w:rsidRDefault="00532459" w:rsidP="00AE1311">
            <w:pPr>
              <w:jc w:val="left"/>
              <w:rPr>
                <w:lang w:val="fr-CA"/>
              </w:rPr>
            </w:pPr>
            <w:r w:rsidRPr="005C0007">
              <w:rPr>
                <w:b w:val="0"/>
                <w:bCs w:val="0"/>
                <w:lang w:val="fr-CA"/>
              </w:rPr>
              <w:t xml:space="preserve">Ensemble des activités par lesquelles </w:t>
            </w:r>
            <w:r>
              <w:rPr>
                <w:b w:val="0"/>
                <w:bCs w:val="0"/>
                <w:lang w:val="fr-CA"/>
              </w:rPr>
              <w:t>un individu ou un groupe passe de l’état d’indécision à celui de décision.</w:t>
            </w:r>
          </w:p>
        </w:tc>
        <w:tc>
          <w:tcPr>
            <w:tcW w:w="3119" w:type="dxa"/>
            <w:vAlign w:val="center"/>
          </w:tcPr>
          <w:p w14:paraId="3E27FDD2" w14:textId="46E325B4" w:rsidR="00532459" w:rsidRPr="005C0007" w:rsidRDefault="00532459" w:rsidP="005C2BE8">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843" w:type="dxa"/>
            <w:vAlign w:val="center"/>
          </w:tcPr>
          <w:p w14:paraId="1F4134E9" w14:textId="1A6F9CE8" w:rsidR="00532459" w:rsidRPr="005C0007" w:rsidRDefault="00532459" w:rsidP="005C2BE8">
            <w:pPr>
              <w:jc w:val="center"/>
              <w:cnfStyle w:val="000000000000" w:firstRow="0" w:lastRow="0" w:firstColumn="0" w:lastColumn="0" w:oddVBand="0" w:evenVBand="0" w:oddHBand="0" w:evenHBand="0" w:firstRowFirstColumn="0" w:firstRowLastColumn="0" w:lastRowFirstColumn="0" w:lastRowLastColumn="0"/>
              <w:rPr>
                <w:lang w:val="fr-CA"/>
              </w:rPr>
            </w:pPr>
          </w:p>
        </w:tc>
      </w:tr>
      <w:tr w:rsidR="00532459" w:rsidRPr="00EB5284" w14:paraId="0EF42580" w14:textId="77777777" w:rsidTr="00231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E6EBF0"/>
            <w:vAlign w:val="center"/>
          </w:tcPr>
          <w:p w14:paraId="49DA0803" w14:textId="218C887E" w:rsidR="00532459" w:rsidRPr="00540728" w:rsidRDefault="00532459" w:rsidP="00AE1311">
            <w:pPr>
              <w:jc w:val="left"/>
              <w:rPr>
                <w:lang w:val="fr-CA"/>
              </w:rPr>
            </w:pPr>
            <w:r w:rsidRPr="00B112F9">
              <w:rPr>
                <w:b w:val="0"/>
                <w:bCs w:val="0"/>
                <w:lang w:val="fr-CA"/>
              </w:rPr>
              <w:t>Ensemble des activités par lesquelles les degrés de motivation, de formation, d’information, d’ordre et de discipline d’un collectif peuvent être créés, maintenus et/ou améliorés</w:t>
            </w:r>
            <w:r>
              <w:rPr>
                <w:b w:val="0"/>
                <w:bCs w:val="0"/>
                <w:lang w:val="fr-CA"/>
              </w:rPr>
              <w:t>.</w:t>
            </w:r>
          </w:p>
        </w:tc>
        <w:tc>
          <w:tcPr>
            <w:tcW w:w="3119" w:type="dxa"/>
            <w:shd w:val="clear" w:color="auto" w:fill="E6EBF0"/>
            <w:vAlign w:val="center"/>
          </w:tcPr>
          <w:p w14:paraId="4C723D52" w14:textId="132A57CA" w:rsidR="00532459" w:rsidRPr="005C0007" w:rsidRDefault="00532459" w:rsidP="005C2BE8">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843" w:type="dxa"/>
            <w:shd w:val="clear" w:color="auto" w:fill="E6EBF0"/>
            <w:vAlign w:val="center"/>
          </w:tcPr>
          <w:p w14:paraId="55A751A6" w14:textId="5A769B5A" w:rsidR="00532459" w:rsidRPr="005C0007" w:rsidRDefault="00532459" w:rsidP="005C2BE8">
            <w:pPr>
              <w:jc w:val="center"/>
              <w:cnfStyle w:val="000000100000" w:firstRow="0" w:lastRow="0" w:firstColumn="0" w:lastColumn="0" w:oddVBand="0" w:evenVBand="0" w:oddHBand="1" w:evenHBand="0" w:firstRowFirstColumn="0" w:firstRowLastColumn="0" w:lastRowFirstColumn="0" w:lastRowLastColumn="0"/>
              <w:rPr>
                <w:lang w:val="fr-CA"/>
              </w:rPr>
            </w:pPr>
          </w:p>
        </w:tc>
      </w:tr>
      <w:tr w:rsidR="00532459" w:rsidRPr="00EB5284" w14:paraId="3FE96776" w14:textId="77777777" w:rsidTr="00AE1311">
        <w:tc>
          <w:tcPr>
            <w:cnfStyle w:val="001000000000" w:firstRow="0" w:lastRow="0" w:firstColumn="1" w:lastColumn="0" w:oddVBand="0" w:evenVBand="0" w:oddHBand="0" w:evenHBand="0" w:firstRowFirstColumn="0" w:firstRowLastColumn="0" w:lastRowFirstColumn="0" w:lastRowLastColumn="0"/>
            <w:tcW w:w="4531" w:type="dxa"/>
            <w:vAlign w:val="center"/>
          </w:tcPr>
          <w:p w14:paraId="167702DD" w14:textId="717AE532" w:rsidR="00532459" w:rsidRPr="00540728" w:rsidRDefault="00532459" w:rsidP="00AE1311">
            <w:pPr>
              <w:jc w:val="left"/>
              <w:rPr>
                <w:lang w:val="fr-CA"/>
              </w:rPr>
            </w:pPr>
            <w:r w:rsidRPr="00F35580">
              <w:rPr>
                <w:b w:val="0"/>
                <w:bCs w:val="0"/>
                <w:lang w:val="fr-CA"/>
              </w:rPr>
              <w:t xml:space="preserve">Ensemble des mécanismes proactifs, concomitants ou rétroactifs par lesquels on tente de mesurer si une action est aussi performante qu’on le désire, et soit d’en corriger le cours, au besoin, soit d’en corriger les objectifs et </w:t>
            </w:r>
            <w:r>
              <w:rPr>
                <w:b w:val="0"/>
                <w:bCs w:val="0"/>
                <w:lang w:val="fr-CA"/>
              </w:rPr>
              <w:t xml:space="preserve">les </w:t>
            </w:r>
            <w:r w:rsidRPr="00F35580">
              <w:rPr>
                <w:b w:val="0"/>
                <w:bCs w:val="0"/>
                <w:lang w:val="fr-CA"/>
              </w:rPr>
              <w:t>autres normes de succès qu’on lui demande d’atteindre ou de respecter.</w:t>
            </w:r>
          </w:p>
        </w:tc>
        <w:tc>
          <w:tcPr>
            <w:tcW w:w="3119" w:type="dxa"/>
            <w:vAlign w:val="center"/>
          </w:tcPr>
          <w:p w14:paraId="6EB5A4C9" w14:textId="1332A3AA" w:rsidR="00532459" w:rsidRPr="005C0007" w:rsidRDefault="00532459" w:rsidP="005C2BE8">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843" w:type="dxa"/>
            <w:vAlign w:val="center"/>
          </w:tcPr>
          <w:p w14:paraId="497F9E51" w14:textId="18BD6DAD" w:rsidR="00532459" w:rsidRPr="005C0007" w:rsidRDefault="00532459" w:rsidP="005C2BE8">
            <w:pPr>
              <w:jc w:val="center"/>
              <w:cnfStyle w:val="000000000000" w:firstRow="0" w:lastRow="0" w:firstColumn="0" w:lastColumn="0" w:oddVBand="0" w:evenVBand="0" w:oddHBand="0" w:evenHBand="0" w:firstRowFirstColumn="0" w:firstRowLastColumn="0" w:lastRowFirstColumn="0" w:lastRowLastColumn="0"/>
              <w:rPr>
                <w:lang w:val="fr-CA"/>
              </w:rPr>
            </w:pPr>
          </w:p>
        </w:tc>
      </w:tr>
    </w:tbl>
    <w:p w14:paraId="7832F221" w14:textId="566A2693" w:rsidR="00532459" w:rsidRDefault="00532459" w:rsidP="00532459">
      <w:pPr>
        <w:rPr>
          <w:lang w:val="fr-CA"/>
        </w:rPr>
      </w:pPr>
    </w:p>
    <w:p w14:paraId="4156CC17" w14:textId="63DF5276" w:rsidR="00E66392" w:rsidRDefault="00E66392" w:rsidP="00532459">
      <w:pPr>
        <w:rPr>
          <w:lang w:val="fr-CA"/>
        </w:rPr>
      </w:pPr>
    </w:p>
    <w:p w14:paraId="096B570E" w14:textId="77777777" w:rsidR="00E66392" w:rsidRPr="009D4BFA" w:rsidRDefault="00E66392" w:rsidP="00532459">
      <w:pPr>
        <w:rPr>
          <w:lang w:val="fr-CA"/>
        </w:rPr>
      </w:pPr>
    </w:p>
    <w:p w14:paraId="0C4C6BB6" w14:textId="77777777" w:rsidR="00D10D44" w:rsidRDefault="00D10D44" w:rsidP="00532459">
      <w:pPr>
        <w:rPr>
          <w:lang w:val="fr-CA"/>
        </w:rPr>
        <w:sectPr w:rsidR="00D10D44" w:rsidSect="002A417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titlePg/>
          <w:docGrid w:linePitch="360"/>
        </w:sectPr>
      </w:pPr>
    </w:p>
    <w:p w14:paraId="27ABB55B" w14:textId="41269B3D" w:rsidR="00532459" w:rsidRPr="00D10D44" w:rsidRDefault="00D10D44" w:rsidP="00AE1311">
      <w:pPr>
        <w:pStyle w:val="question"/>
      </w:pPr>
      <w:r>
        <w:lastRenderedPageBreak/>
        <w:t>Question 2</w:t>
      </w:r>
    </w:p>
    <w:p w14:paraId="015932C6" w14:textId="77777777" w:rsidR="00532459" w:rsidRPr="00796BE3" w:rsidRDefault="00532459" w:rsidP="00532459">
      <w:pPr>
        <w:rPr>
          <w:rFonts w:asciiTheme="minorHAnsi" w:hAnsiTheme="minorHAnsi" w:cstheme="minorHAnsi"/>
          <w:lang w:val="fr-CA"/>
        </w:rPr>
      </w:pPr>
    </w:p>
    <w:p w14:paraId="55FD956E" w14:textId="77777777" w:rsidR="00532459" w:rsidRPr="009D4BFA" w:rsidRDefault="00532459" w:rsidP="00532459">
      <w:pPr>
        <w:rPr>
          <w:lang w:val="fr-CA"/>
        </w:rPr>
      </w:pPr>
      <w:r w:rsidRPr="009D4BFA">
        <w:rPr>
          <w:lang w:val="fr-CA"/>
        </w:rPr>
        <w:t>Dans la colonne de gauche du tableau</w:t>
      </w:r>
      <w:r>
        <w:rPr>
          <w:lang w:val="fr-CA"/>
        </w:rPr>
        <w:t xml:space="preserve"> présenté</w:t>
      </w:r>
      <w:r w:rsidRPr="009D4BFA">
        <w:rPr>
          <w:lang w:val="fr-CA"/>
        </w:rPr>
        <w:t xml:space="preserve"> </w:t>
      </w:r>
      <w:r>
        <w:rPr>
          <w:lang w:val="fr-CA"/>
        </w:rPr>
        <w:t>ci-dessous</w:t>
      </w:r>
      <w:r w:rsidRPr="009D4BFA">
        <w:rPr>
          <w:lang w:val="fr-CA"/>
        </w:rPr>
        <w:t>, vous trouverez une liste de définition</w:t>
      </w:r>
      <w:r>
        <w:rPr>
          <w:lang w:val="fr-CA"/>
        </w:rPr>
        <w:t>s</w:t>
      </w:r>
      <w:r w:rsidRPr="009D4BFA">
        <w:rPr>
          <w:lang w:val="fr-CA"/>
        </w:rPr>
        <w:t xml:space="preserve"> de</w:t>
      </w:r>
      <w:r>
        <w:rPr>
          <w:lang w:val="fr-CA"/>
        </w:rPr>
        <w:t xml:space="preserve"> différents sens du mot </w:t>
      </w:r>
      <w:r w:rsidRPr="00D445C9">
        <w:rPr>
          <w:i/>
          <w:lang w:val="fr-CA"/>
        </w:rPr>
        <w:t>culture</w:t>
      </w:r>
      <w:r>
        <w:rPr>
          <w:lang w:val="fr-CA"/>
        </w:rPr>
        <w:t>.</w:t>
      </w:r>
    </w:p>
    <w:p w14:paraId="7C5A87B2" w14:textId="77777777" w:rsidR="00532459" w:rsidRPr="009D4BFA" w:rsidRDefault="00532459" w:rsidP="00532459">
      <w:pPr>
        <w:rPr>
          <w:lang w:val="fr-CA"/>
        </w:rPr>
      </w:pPr>
    </w:p>
    <w:p w14:paraId="0B43AF67" w14:textId="6489960C" w:rsidR="00532459" w:rsidRPr="00AE1311" w:rsidRDefault="00532459" w:rsidP="00532459">
      <w:pPr>
        <w:pStyle w:val="ListParagraph"/>
        <w:numPr>
          <w:ilvl w:val="0"/>
          <w:numId w:val="2"/>
        </w:numPr>
        <w:rPr>
          <w:bCs/>
          <w:lang w:val="fr-CA"/>
        </w:rPr>
      </w:pPr>
      <w:r w:rsidRPr="00941E85">
        <w:rPr>
          <w:bCs/>
          <w:lang w:val="fr-CA"/>
        </w:rPr>
        <w:t xml:space="preserve">Pour chacune de ces définitions, utilisez la case appropriée dans la colonne du centre pour inscrire auquel des différents sens du mot </w:t>
      </w:r>
      <w:r w:rsidRPr="00D445C9">
        <w:rPr>
          <w:bCs/>
          <w:i/>
          <w:lang w:val="fr-CA"/>
        </w:rPr>
        <w:t>culture</w:t>
      </w:r>
      <w:r w:rsidRPr="00941E85">
        <w:rPr>
          <w:bCs/>
          <w:lang w:val="fr-CA"/>
        </w:rPr>
        <w:t xml:space="preserve"> chaque définition correspond.</w:t>
      </w:r>
    </w:p>
    <w:p w14:paraId="3EACB96A" w14:textId="77777777" w:rsidR="00532459" w:rsidRPr="009D4BFA" w:rsidRDefault="00532459" w:rsidP="00532459">
      <w:pPr>
        <w:rPr>
          <w:lang w:val="fr-CA"/>
        </w:rPr>
      </w:pPr>
    </w:p>
    <w:p w14:paraId="0351FDCA" w14:textId="77777777" w:rsidR="00532459" w:rsidRPr="0099347C" w:rsidRDefault="00532459" w:rsidP="00D10D44">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b/>
          <w:lang w:val="fr-CA"/>
        </w:rPr>
      </w:pPr>
      <w:r w:rsidRPr="0099347C">
        <w:rPr>
          <w:b/>
          <w:lang w:val="fr-CA"/>
        </w:rPr>
        <w:t>À noter :</w:t>
      </w:r>
    </w:p>
    <w:p w14:paraId="142599CF" w14:textId="4A2C2B2B" w:rsidR="0099347C" w:rsidRPr="009D4BFA" w:rsidRDefault="00532459" w:rsidP="00C876A4">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lang w:val="fr-CA"/>
        </w:rPr>
      </w:pPr>
      <w:r w:rsidRPr="009D4BFA">
        <w:rPr>
          <w:lang w:val="fr-CA"/>
        </w:rPr>
        <w:t xml:space="preserve">Un exemple de bonne réponse est fourni dans la </w:t>
      </w:r>
      <w:r>
        <w:rPr>
          <w:lang w:val="fr-CA"/>
        </w:rPr>
        <w:t xml:space="preserve">colonne du centre de la </w:t>
      </w:r>
      <w:r w:rsidRPr="009D4BFA">
        <w:rPr>
          <w:lang w:val="fr-CA"/>
        </w:rPr>
        <w:t>première rangée du tableau</w:t>
      </w:r>
      <w:r>
        <w:rPr>
          <w:lang w:val="fr-CA"/>
        </w:rPr>
        <w:t>. Seule la page où cette réponse se trouve, dans la lecture obligatoire de cette semaine (en format PDF), est laissée vide. C’est à vous de la remplir ainsi que toutes les autres cases laissées vides du tableau</w:t>
      </w:r>
      <w:r w:rsidRPr="009D4BFA">
        <w:rPr>
          <w:lang w:val="fr-CA"/>
        </w:rPr>
        <w:t>.</w:t>
      </w:r>
    </w:p>
    <w:p w14:paraId="272B9301" w14:textId="77777777" w:rsidR="00532459" w:rsidRPr="009D4BFA" w:rsidRDefault="00532459" w:rsidP="00532459">
      <w:pPr>
        <w:rPr>
          <w:lang w:val="fr-CA"/>
        </w:rPr>
      </w:pPr>
    </w:p>
    <w:tbl>
      <w:tblPr>
        <w:tblStyle w:val="GridTable4-Accent1"/>
        <w:tblW w:w="9493"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4765"/>
        <w:gridCol w:w="2165"/>
        <w:gridCol w:w="2563"/>
      </w:tblGrid>
      <w:tr w:rsidR="00532459" w:rsidRPr="00EB5284" w14:paraId="760CA3DA" w14:textId="77777777" w:rsidTr="008D3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4DB346E8" w14:textId="77777777" w:rsidR="00532459" w:rsidRPr="002A755A" w:rsidRDefault="00532459" w:rsidP="00D10D44">
            <w:pPr>
              <w:jc w:val="center"/>
              <w:rPr>
                <w:rFonts w:asciiTheme="minorHAnsi" w:hAnsiTheme="minorHAnsi"/>
                <w:bCs w:val="0"/>
                <w:color w:val="000000" w:themeColor="text1"/>
                <w:lang w:val="fr-CA"/>
              </w:rPr>
            </w:pPr>
            <w:r w:rsidRPr="002A755A">
              <w:rPr>
                <w:rFonts w:asciiTheme="minorHAnsi" w:hAnsiTheme="minorHAnsi"/>
                <w:bCs w:val="0"/>
                <w:color w:val="000000" w:themeColor="text1"/>
                <w:lang w:val="fr-CA"/>
              </w:rPr>
              <w:t>DÉFINITION</w:t>
            </w:r>
          </w:p>
        </w:tc>
        <w:tc>
          <w:tcPr>
            <w:tcW w:w="216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2621B1D4" w14:textId="2B517AC7" w:rsidR="00532459" w:rsidRPr="002A755A" w:rsidRDefault="00532459" w:rsidP="00D10D4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lang w:val="fr-CA"/>
              </w:rPr>
            </w:pPr>
            <w:r w:rsidRPr="002A755A">
              <w:rPr>
                <w:rFonts w:asciiTheme="minorHAnsi" w:hAnsiTheme="minorHAnsi"/>
                <w:color w:val="000000" w:themeColor="text1"/>
                <w:lang w:val="fr-CA"/>
              </w:rPr>
              <w:t xml:space="preserve">SENS DU MOT </w:t>
            </w:r>
            <w:r w:rsidRPr="002A755A">
              <w:rPr>
                <w:rFonts w:asciiTheme="minorHAnsi" w:hAnsiTheme="minorHAnsi"/>
                <w:i/>
                <w:color w:val="000000" w:themeColor="text1"/>
                <w:lang w:val="fr-CA"/>
              </w:rPr>
              <w:t>CULTURE</w:t>
            </w:r>
            <w:r w:rsidRPr="002A755A">
              <w:rPr>
                <w:rFonts w:asciiTheme="minorHAnsi" w:hAnsiTheme="minorHAnsi"/>
                <w:color w:val="000000" w:themeColor="text1"/>
                <w:lang w:val="fr-CA"/>
              </w:rPr>
              <w:t xml:space="preserve"> AUQUEL LA DÉFINITION RÉFÈRE</w:t>
            </w:r>
          </w:p>
        </w:tc>
        <w:tc>
          <w:tcPr>
            <w:tcW w:w="2563"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75AFD85F" w14:textId="77777777" w:rsidR="00532459" w:rsidRPr="002A755A" w:rsidRDefault="00532459" w:rsidP="00D10D4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lang w:val="fr-CA"/>
              </w:rPr>
            </w:pPr>
            <w:r w:rsidRPr="002A755A">
              <w:rPr>
                <w:rFonts w:asciiTheme="minorHAnsi" w:hAnsiTheme="minorHAnsi"/>
                <w:color w:val="000000" w:themeColor="text1"/>
                <w:lang w:val="fr-CA"/>
              </w:rPr>
              <w:t>PAGE DU PDF DE LA LECTURE DE LA SEMAINE 1</w:t>
            </w:r>
          </w:p>
        </w:tc>
      </w:tr>
      <w:tr w:rsidR="00532459" w:rsidRPr="00EB5284" w14:paraId="2728D88C" w14:textId="77777777" w:rsidTr="00231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Borders>
              <w:top w:val="single" w:sz="4" w:space="0" w:color="538135" w:themeColor="accent6" w:themeShade="BF"/>
            </w:tcBorders>
            <w:shd w:val="clear" w:color="auto" w:fill="E6EBF0"/>
            <w:vAlign w:val="center"/>
          </w:tcPr>
          <w:p w14:paraId="0EEDF135" w14:textId="2323AF90" w:rsidR="00532459" w:rsidRPr="00AE1311" w:rsidRDefault="00532459" w:rsidP="00AE1311">
            <w:pPr>
              <w:jc w:val="left"/>
              <w:rPr>
                <w:sz w:val="20"/>
                <w:szCs w:val="20"/>
                <w:lang w:val="fr-CA"/>
              </w:rPr>
            </w:pPr>
            <w:r w:rsidRPr="00383716">
              <w:rPr>
                <w:b w:val="0"/>
                <w:bCs w:val="0"/>
                <w:sz w:val="20"/>
                <w:szCs w:val="20"/>
                <w:lang w:val="fr-CA"/>
              </w:rPr>
              <w:t>L’ensemble des activités par lesquelles on prend soin d’un terreau pour le rendre fertile et lui faire donner du fruit</w:t>
            </w:r>
            <w:r>
              <w:rPr>
                <w:b w:val="0"/>
                <w:bCs w:val="0"/>
                <w:sz w:val="20"/>
                <w:szCs w:val="20"/>
                <w:lang w:val="fr-CA"/>
              </w:rPr>
              <w:t>.</w:t>
            </w:r>
          </w:p>
        </w:tc>
        <w:tc>
          <w:tcPr>
            <w:tcW w:w="2165" w:type="dxa"/>
            <w:tcBorders>
              <w:top w:val="single" w:sz="4" w:space="0" w:color="538135" w:themeColor="accent6" w:themeShade="BF"/>
            </w:tcBorders>
            <w:shd w:val="clear" w:color="auto" w:fill="E6EBF0"/>
            <w:vAlign w:val="center"/>
          </w:tcPr>
          <w:p w14:paraId="594B395F" w14:textId="77777777" w:rsidR="00532459" w:rsidRPr="00383716" w:rsidRDefault="00532459" w:rsidP="005C2BE8">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r w:rsidRPr="00383716">
              <w:rPr>
                <w:sz w:val="20"/>
                <w:szCs w:val="20"/>
                <w:lang w:val="fr-CA"/>
              </w:rPr>
              <w:t>La culture au sens AGRICOLE du terme</w:t>
            </w:r>
          </w:p>
        </w:tc>
        <w:tc>
          <w:tcPr>
            <w:tcW w:w="2563" w:type="dxa"/>
            <w:tcBorders>
              <w:top w:val="single" w:sz="4" w:space="0" w:color="538135" w:themeColor="accent6" w:themeShade="BF"/>
            </w:tcBorders>
            <w:shd w:val="clear" w:color="auto" w:fill="E6EBF0"/>
            <w:vAlign w:val="center"/>
          </w:tcPr>
          <w:p w14:paraId="35E4D76A" w14:textId="50F4AA35" w:rsidR="00532459" w:rsidRPr="00383716" w:rsidRDefault="00532459" w:rsidP="005C2BE8">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r>
      <w:tr w:rsidR="00532459" w:rsidRPr="00EB5284" w14:paraId="2C516269" w14:textId="77777777" w:rsidTr="00AE1311">
        <w:tc>
          <w:tcPr>
            <w:cnfStyle w:val="001000000000" w:firstRow="0" w:lastRow="0" w:firstColumn="1" w:lastColumn="0" w:oddVBand="0" w:evenVBand="0" w:oddHBand="0" w:evenHBand="0" w:firstRowFirstColumn="0" w:firstRowLastColumn="0" w:lastRowFirstColumn="0" w:lastRowLastColumn="0"/>
            <w:tcW w:w="4765" w:type="dxa"/>
            <w:vAlign w:val="center"/>
          </w:tcPr>
          <w:p w14:paraId="6156FB95" w14:textId="26D29A14" w:rsidR="00532459" w:rsidRPr="00383716" w:rsidRDefault="00532459" w:rsidP="00AE1311">
            <w:pPr>
              <w:jc w:val="left"/>
              <w:rPr>
                <w:b w:val="0"/>
                <w:bCs w:val="0"/>
                <w:sz w:val="20"/>
                <w:szCs w:val="20"/>
                <w:lang w:val="fr-CA"/>
              </w:rPr>
            </w:pPr>
            <w:r w:rsidRPr="00D445C9">
              <w:rPr>
                <w:b w:val="0"/>
                <w:bCs w:val="0"/>
                <w:sz w:val="20"/>
                <w:szCs w:val="20"/>
                <w:lang w:val="fr-CA"/>
              </w:rPr>
              <w:t>L’ensemble des idées, des valeurs, des pratiques et des façons de faire propres à une société, et qui distingue le fonctionnement de cette société de celui de toutes les autres, y compris du fonctionnement des sociétés qui pourraient pourtant être dotées de structures sociales similaires (similaires par la langue, par exemple, ou la même religion, le même type de régime politique, le même type d’infrastructure économique… et pourtant de culture différente)</w:t>
            </w:r>
            <w:r>
              <w:rPr>
                <w:b w:val="0"/>
                <w:bCs w:val="0"/>
                <w:sz w:val="20"/>
                <w:szCs w:val="20"/>
                <w:lang w:val="fr-CA"/>
              </w:rPr>
              <w:t>.</w:t>
            </w:r>
          </w:p>
        </w:tc>
        <w:tc>
          <w:tcPr>
            <w:tcW w:w="2165" w:type="dxa"/>
            <w:vAlign w:val="center"/>
          </w:tcPr>
          <w:p w14:paraId="60FE6343" w14:textId="0EF1482E" w:rsidR="00532459" w:rsidRPr="00383716" w:rsidRDefault="00532459" w:rsidP="005C2BE8">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c>
          <w:tcPr>
            <w:tcW w:w="2563" w:type="dxa"/>
            <w:vAlign w:val="center"/>
          </w:tcPr>
          <w:p w14:paraId="1A32DCE8" w14:textId="55328A52" w:rsidR="00532459" w:rsidRPr="00383716" w:rsidRDefault="00532459" w:rsidP="005C2BE8">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r>
      <w:tr w:rsidR="00532459" w:rsidRPr="00EB5284" w14:paraId="6527E369" w14:textId="77777777" w:rsidTr="00231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shd w:val="clear" w:color="auto" w:fill="E6EBF0"/>
            <w:vAlign w:val="center"/>
          </w:tcPr>
          <w:p w14:paraId="5F3C1ABD" w14:textId="2D63A810" w:rsidR="00532459" w:rsidRPr="00AE1311" w:rsidRDefault="00532459" w:rsidP="00AE1311">
            <w:pPr>
              <w:jc w:val="left"/>
              <w:rPr>
                <w:sz w:val="20"/>
                <w:szCs w:val="20"/>
                <w:lang w:val="fr-CA"/>
              </w:rPr>
            </w:pPr>
            <w:r w:rsidRPr="00383716">
              <w:rPr>
                <w:b w:val="0"/>
                <w:bCs w:val="0"/>
                <w:sz w:val="20"/>
                <w:szCs w:val="20"/>
                <w:lang w:val="fr-CA"/>
              </w:rPr>
              <w:t xml:space="preserve">Le degré de motivation de chaque membre d’une organisation à accomplir ensemble un travail collectif et, pour ce faire, à adhérer à des idées, </w:t>
            </w:r>
            <w:r>
              <w:rPr>
                <w:b w:val="0"/>
                <w:bCs w:val="0"/>
                <w:sz w:val="20"/>
                <w:szCs w:val="20"/>
                <w:lang w:val="fr-CA"/>
              </w:rPr>
              <w:t xml:space="preserve">à des </w:t>
            </w:r>
            <w:r w:rsidRPr="00383716">
              <w:rPr>
                <w:b w:val="0"/>
                <w:bCs w:val="0"/>
                <w:sz w:val="20"/>
                <w:szCs w:val="20"/>
                <w:lang w:val="fr-CA"/>
              </w:rPr>
              <w:t xml:space="preserve">valeurs, </w:t>
            </w:r>
            <w:r>
              <w:rPr>
                <w:b w:val="0"/>
                <w:bCs w:val="0"/>
                <w:sz w:val="20"/>
                <w:szCs w:val="20"/>
                <w:lang w:val="fr-CA"/>
              </w:rPr>
              <w:t xml:space="preserve">à des </w:t>
            </w:r>
            <w:r w:rsidRPr="00383716">
              <w:rPr>
                <w:b w:val="0"/>
                <w:bCs w:val="0"/>
                <w:sz w:val="20"/>
                <w:szCs w:val="20"/>
                <w:lang w:val="fr-CA"/>
              </w:rPr>
              <w:t xml:space="preserve">pratiques et </w:t>
            </w:r>
            <w:r>
              <w:rPr>
                <w:b w:val="0"/>
                <w:bCs w:val="0"/>
                <w:sz w:val="20"/>
                <w:szCs w:val="20"/>
                <w:lang w:val="fr-CA"/>
              </w:rPr>
              <w:t xml:space="preserve">à des </w:t>
            </w:r>
            <w:r w:rsidRPr="00383716">
              <w:rPr>
                <w:b w:val="0"/>
                <w:bCs w:val="0"/>
                <w:sz w:val="20"/>
                <w:szCs w:val="20"/>
                <w:lang w:val="fr-CA"/>
              </w:rPr>
              <w:t>façons de faire communes, tout cela dans le but de rendre leur action collective plus efficace.</w:t>
            </w:r>
          </w:p>
        </w:tc>
        <w:tc>
          <w:tcPr>
            <w:tcW w:w="2165" w:type="dxa"/>
            <w:shd w:val="clear" w:color="auto" w:fill="E6EBF0"/>
            <w:vAlign w:val="center"/>
          </w:tcPr>
          <w:p w14:paraId="1FDAA971" w14:textId="596ABEC3" w:rsidR="00532459" w:rsidRPr="00383716" w:rsidRDefault="00532459" w:rsidP="005C2BE8">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c>
          <w:tcPr>
            <w:tcW w:w="2563" w:type="dxa"/>
            <w:shd w:val="clear" w:color="auto" w:fill="E6EBF0"/>
            <w:vAlign w:val="center"/>
          </w:tcPr>
          <w:p w14:paraId="22A3134B" w14:textId="6F252590" w:rsidR="00532459" w:rsidRPr="00383716" w:rsidRDefault="00532459" w:rsidP="005C2BE8">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r>
      <w:tr w:rsidR="00532459" w:rsidRPr="00EB5284" w14:paraId="6BC2615A" w14:textId="77777777" w:rsidTr="00AE1311">
        <w:tc>
          <w:tcPr>
            <w:cnfStyle w:val="001000000000" w:firstRow="0" w:lastRow="0" w:firstColumn="1" w:lastColumn="0" w:oddVBand="0" w:evenVBand="0" w:oddHBand="0" w:evenHBand="0" w:firstRowFirstColumn="0" w:firstRowLastColumn="0" w:lastRowFirstColumn="0" w:lastRowLastColumn="0"/>
            <w:tcW w:w="4765" w:type="dxa"/>
            <w:vAlign w:val="center"/>
          </w:tcPr>
          <w:p w14:paraId="6C78D9D8" w14:textId="197EF4EA" w:rsidR="00532459" w:rsidRPr="00AE1311" w:rsidRDefault="00532459" w:rsidP="00AE1311">
            <w:pPr>
              <w:jc w:val="left"/>
              <w:rPr>
                <w:sz w:val="20"/>
                <w:szCs w:val="20"/>
                <w:lang w:val="fr-CA"/>
              </w:rPr>
            </w:pPr>
            <w:r w:rsidRPr="00383716">
              <w:rPr>
                <w:b w:val="0"/>
                <w:bCs w:val="0"/>
                <w:sz w:val="20"/>
                <w:szCs w:val="20"/>
                <w:lang w:val="fr-CA"/>
              </w:rPr>
              <w:t>L’ensemble des activités par lesquelles un individu ou un collectif peuvent augmenter l’état de leur forme physique.</w:t>
            </w:r>
          </w:p>
        </w:tc>
        <w:tc>
          <w:tcPr>
            <w:tcW w:w="2165" w:type="dxa"/>
            <w:vAlign w:val="center"/>
          </w:tcPr>
          <w:p w14:paraId="734A194B" w14:textId="644E88D5" w:rsidR="00532459" w:rsidRPr="00383716" w:rsidRDefault="00532459" w:rsidP="005C2BE8">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c>
          <w:tcPr>
            <w:tcW w:w="2563" w:type="dxa"/>
            <w:vAlign w:val="center"/>
          </w:tcPr>
          <w:p w14:paraId="7CB94CC0" w14:textId="7F1F06A3" w:rsidR="00532459" w:rsidRPr="00383716" w:rsidRDefault="00532459" w:rsidP="005C2BE8">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r>
      <w:tr w:rsidR="00532459" w:rsidRPr="00EB5284" w14:paraId="6B89F21C" w14:textId="77777777" w:rsidTr="00231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shd w:val="clear" w:color="auto" w:fill="E6EBF0"/>
            <w:vAlign w:val="center"/>
          </w:tcPr>
          <w:p w14:paraId="4D828D81" w14:textId="7325092C" w:rsidR="00532459" w:rsidRPr="00AE1311" w:rsidRDefault="00532459" w:rsidP="00AE1311">
            <w:pPr>
              <w:jc w:val="left"/>
              <w:rPr>
                <w:sz w:val="20"/>
                <w:szCs w:val="20"/>
                <w:lang w:val="fr-CA"/>
              </w:rPr>
            </w:pPr>
            <w:r w:rsidRPr="00383716">
              <w:rPr>
                <w:b w:val="0"/>
                <w:bCs w:val="0"/>
                <w:sz w:val="20"/>
                <w:szCs w:val="20"/>
                <w:lang w:val="fr-CA"/>
              </w:rPr>
              <w:t>L’ensemble des activités par lesquelles un individu ou un collectif peuvent arriver à devenir plus pleinement humains et civilisés.</w:t>
            </w:r>
          </w:p>
        </w:tc>
        <w:tc>
          <w:tcPr>
            <w:tcW w:w="2165" w:type="dxa"/>
            <w:shd w:val="clear" w:color="auto" w:fill="E6EBF0"/>
            <w:vAlign w:val="center"/>
          </w:tcPr>
          <w:p w14:paraId="247B720B" w14:textId="33E449B1" w:rsidR="00532459" w:rsidRPr="00383716" w:rsidRDefault="00532459" w:rsidP="005C2BE8">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c>
          <w:tcPr>
            <w:tcW w:w="2563" w:type="dxa"/>
            <w:shd w:val="clear" w:color="auto" w:fill="E6EBF0"/>
            <w:vAlign w:val="center"/>
          </w:tcPr>
          <w:p w14:paraId="2ED2E438" w14:textId="57EBDDDF" w:rsidR="00532459" w:rsidRPr="00383716" w:rsidRDefault="00532459" w:rsidP="005C2BE8">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r>
    </w:tbl>
    <w:p w14:paraId="261A1E19" w14:textId="77777777" w:rsidR="00532459" w:rsidRPr="009D4BFA" w:rsidRDefault="00532459" w:rsidP="00532459">
      <w:pPr>
        <w:rPr>
          <w:lang w:val="fr-CA"/>
        </w:rPr>
      </w:pPr>
    </w:p>
    <w:p w14:paraId="53017DB9" w14:textId="7A641938" w:rsidR="00532459" w:rsidRDefault="00532459" w:rsidP="00532459">
      <w:pPr>
        <w:rPr>
          <w:lang w:val="fr-CA"/>
        </w:rPr>
      </w:pPr>
    </w:p>
    <w:p w14:paraId="6E3E78B1" w14:textId="77777777" w:rsidR="00532459" w:rsidRDefault="00532459" w:rsidP="00532459">
      <w:pPr>
        <w:rPr>
          <w:lang w:val="fr-CA"/>
        </w:rPr>
      </w:pPr>
      <w:r>
        <w:rPr>
          <w:lang w:val="fr-CA"/>
        </w:rPr>
        <w:br w:type="page"/>
      </w:r>
    </w:p>
    <w:p w14:paraId="6DA9015B" w14:textId="77777777" w:rsidR="00532459" w:rsidRPr="00796BE3" w:rsidRDefault="00532459" w:rsidP="00AE1311">
      <w:pPr>
        <w:pStyle w:val="question"/>
      </w:pPr>
      <w:r w:rsidRPr="00796BE3">
        <w:lastRenderedPageBreak/>
        <w:t>Question 3</w:t>
      </w:r>
    </w:p>
    <w:p w14:paraId="07A5DEFF" w14:textId="77777777" w:rsidR="00532459" w:rsidRDefault="00532459" w:rsidP="00532459">
      <w:pPr>
        <w:rPr>
          <w:rFonts w:asciiTheme="minorHAnsi" w:hAnsiTheme="minorHAnsi" w:cstheme="minorHAnsi"/>
          <w:lang w:val="fr-CA"/>
        </w:rPr>
      </w:pPr>
    </w:p>
    <w:p w14:paraId="01689583" w14:textId="77777777" w:rsidR="00532459" w:rsidRPr="009D4BFA" w:rsidRDefault="00532459" w:rsidP="00532459">
      <w:pPr>
        <w:rPr>
          <w:lang w:val="fr-CA"/>
        </w:rPr>
      </w:pPr>
      <w:r w:rsidRPr="009D4BFA">
        <w:rPr>
          <w:lang w:val="fr-CA"/>
        </w:rPr>
        <w:t>Dans la colonne de gauche du tableau</w:t>
      </w:r>
      <w:r>
        <w:rPr>
          <w:lang w:val="fr-CA"/>
        </w:rPr>
        <w:t xml:space="preserve"> présenté</w:t>
      </w:r>
      <w:r w:rsidRPr="009D4BFA">
        <w:rPr>
          <w:lang w:val="fr-CA"/>
        </w:rPr>
        <w:t xml:space="preserve"> </w:t>
      </w:r>
      <w:r>
        <w:rPr>
          <w:lang w:val="fr-CA"/>
        </w:rPr>
        <w:t>ci-dessous</w:t>
      </w:r>
      <w:r w:rsidRPr="009D4BFA">
        <w:rPr>
          <w:lang w:val="fr-CA"/>
        </w:rPr>
        <w:t xml:space="preserve">, vous trouverez une liste de </w:t>
      </w:r>
      <w:r>
        <w:rPr>
          <w:lang w:val="fr-CA"/>
        </w:rPr>
        <w:t xml:space="preserve">définitions de traits qui peuvent caractériser l’état culturel d’une société (quand le mot </w:t>
      </w:r>
      <w:r w:rsidRPr="00D445C9">
        <w:rPr>
          <w:i/>
          <w:lang w:val="fr-CA"/>
        </w:rPr>
        <w:t>culture</w:t>
      </w:r>
      <w:r>
        <w:rPr>
          <w:lang w:val="fr-CA"/>
        </w:rPr>
        <w:t xml:space="preserve"> est entendu dans son sens anthropologique).</w:t>
      </w:r>
    </w:p>
    <w:p w14:paraId="243C70E6" w14:textId="77777777" w:rsidR="00532459" w:rsidRPr="009D4BFA" w:rsidRDefault="00532459" w:rsidP="00532459">
      <w:pPr>
        <w:rPr>
          <w:lang w:val="fr-CA"/>
        </w:rPr>
      </w:pPr>
    </w:p>
    <w:p w14:paraId="1F2C4E45" w14:textId="1C7FDBA6" w:rsidR="00532459" w:rsidRPr="00D10D44" w:rsidRDefault="00532459" w:rsidP="00532459">
      <w:pPr>
        <w:pStyle w:val="ListParagraph"/>
        <w:numPr>
          <w:ilvl w:val="0"/>
          <w:numId w:val="2"/>
        </w:numPr>
        <w:rPr>
          <w:bCs/>
          <w:lang w:val="fr-CA"/>
        </w:rPr>
      </w:pPr>
      <w:r w:rsidRPr="00941E85">
        <w:rPr>
          <w:bCs/>
          <w:lang w:val="fr-CA"/>
        </w:rPr>
        <w:t xml:space="preserve">Pour chacune de ces définitions, utilisez la case appropriée dans la colonne du centre pour identifier le trait auquel elle </w:t>
      </w:r>
      <w:r>
        <w:rPr>
          <w:bCs/>
          <w:lang w:val="fr-CA"/>
        </w:rPr>
        <w:t xml:space="preserve">fait </w:t>
      </w:r>
      <w:r w:rsidRPr="00941E85">
        <w:rPr>
          <w:bCs/>
          <w:lang w:val="fr-CA"/>
        </w:rPr>
        <w:t>réf</w:t>
      </w:r>
      <w:r>
        <w:rPr>
          <w:bCs/>
          <w:lang w:val="fr-CA"/>
        </w:rPr>
        <w:t>é</w:t>
      </w:r>
      <w:r w:rsidRPr="00941E85">
        <w:rPr>
          <w:bCs/>
          <w:lang w:val="fr-CA"/>
        </w:rPr>
        <w:t>re</w:t>
      </w:r>
      <w:r>
        <w:rPr>
          <w:bCs/>
          <w:lang w:val="fr-CA"/>
        </w:rPr>
        <w:t>nce</w:t>
      </w:r>
      <w:r w:rsidRPr="00941E85">
        <w:rPr>
          <w:bCs/>
          <w:lang w:val="fr-CA"/>
        </w:rPr>
        <w:t>.</w:t>
      </w:r>
    </w:p>
    <w:p w14:paraId="01C3700E" w14:textId="77777777" w:rsidR="00532459" w:rsidRPr="009D4BFA" w:rsidRDefault="00532459" w:rsidP="00D10D44">
      <w:pPr>
        <w:ind w:left="426"/>
        <w:rPr>
          <w:lang w:val="fr-CA"/>
        </w:rPr>
      </w:pPr>
    </w:p>
    <w:p w14:paraId="41AE8B66" w14:textId="77777777" w:rsidR="00532459" w:rsidRPr="0099347C" w:rsidRDefault="00532459" w:rsidP="00D10D44">
      <w:pPr>
        <w:pBdr>
          <w:top w:val="dashSmallGap" w:sz="4" w:space="1" w:color="808080" w:themeColor="background1" w:themeShade="80"/>
          <w:left w:val="dashSmallGap" w:sz="4" w:space="0" w:color="808080" w:themeColor="background1" w:themeShade="80"/>
          <w:bottom w:val="dashSmallGap" w:sz="4" w:space="1" w:color="808080" w:themeColor="background1" w:themeShade="80"/>
          <w:right w:val="dashSmallGap" w:sz="4" w:space="4" w:color="808080" w:themeColor="background1" w:themeShade="80"/>
        </w:pBdr>
        <w:ind w:left="426"/>
        <w:rPr>
          <w:b/>
          <w:lang w:val="fr-CA"/>
        </w:rPr>
      </w:pPr>
      <w:r w:rsidRPr="0099347C">
        <w:rPr>
          <w:b/>
          <w:lang w:val="fr-CA"/>
        </w:rPr>
        <w:t>À noter :</w:t>
      </w:r>
    </w:p>
    <w:p w14:paraId="6EED20E6" w14:textId="3C034D83" w:rsidR="0099347C" w:rsidRPr="009D4BFA" w:rsidRDefault="00532459" w:rsidP="00C876A4">
      <w:pPr>
        <w:pBdr>
          <w:top w:val="dashSmallGap" w:sz="4" w:space="1" w:color="808080" w:themeColor="background1" w:themeShade="80"/>
          <w:left w:val="dashSmallGap" w:sz="4" w:space="0" w:color="808080" w:themeColor="background1" w:themeShade="80"/>
          <w:bottom w:val="dashSmallGap" w:sz="4" w:space="1" w:color="808080" w:themeColor="background1" w:themeShade="80"/>
          <w:right w:val="dashSmallGap" w:sz="4" w:space="4" w:color="808080" w:themeColor="background1" w:themeShade="80"/>
        </w:pBdr>
        <w:ind w:left="426"/>
        <w:rPr>
          <w:lang w:val="fr-CA"/>
        </w:rPr>
      </w:pPr>
      <w:r w:rsidRPr="009D4BFA">
        <w:rPr>
          <w:lang w:val="fr-CA"/>
        </w:rPr>
        <w:t xml:space="preserve">Un exemple de bonne réponse est fourni dans la </w:t>
      </w:r>
      <w:r>
        <w:rPr>
          <w:lang w:val="fr-CA"/>
        </w:rPr>
        <w:t xml:space="preserve">colonne du centre de la </w:t>
      </w:r>
      <w:r w:rsidRPr="009D4BFA">
        <w:rPr>
          <w:lang w:val="fr-CA"/>
        </w:rPr>
        <w:t>première rangée du tableau</w:t>
      </w:r>
      <w:r>
        <w:rPr>
          <w:lang w:val="fr-CA"/>
        </w:rPr>
        <w:t>. Seule la page où cette réponse se trouve, dans la lecture obligatoire de cette semaine (en format PDF), est laissée vide. C’est à vous de la remplir ainsi que toutes les autres cases laissées vides du tableau</w:t>
      </w:r>
      <w:r w:rsidRPr="009D4BFA">
        <w:rPr>
          <w:lang w:val="fr-CA"/>
        </w:rPr>
        <w:t>.</w:t>
      </w:r>
    </w:p>
    <w:p w14:paraId="6B0EAADB" w14:textId="77777777" w:rsidR="00532459" w:rsidRPr="009D4BFA" w:rsidRDefault="00532459" w:rsidP="00532459">
      <w:pPr>
        <w:rPr>
          <w:lang w:val="fr-CA"/>
        </w:rPr>
      </w:pPr>
    </w:p>
    <w:tbl>
      <w:tblPr>
        <w:tblStyle w:val="GridTable4-Accent1"/>
        <w:tblW w:w="9493"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4765"/>
        <w:gridCol w:w="2165"/>
        <w:gridCol w:w="2563"/>
      </w:tblGrid>
      <w:tr w:rsidR="00532459" w:rsidRPr="00EB5284" w14:paraId="4CD2E02A" w14:textId="77777777" w:rsidTr="008D35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2CBD7FC2" w14:textId="5812628F" w:rsidR="00532459" w:rsidRPr="00D10D44" w:rsidRDefault="00532459" w:rsidP="00D10D44">
            <w:pPr>
              <w:jc w:val="center"/>
              <w:rPr>
                <w:rFonts w:asciiTheme="minorHAnsi" w:hAnsiTheme="minorHAnsi" w:cstheme="minorHAnsi"/>
                <w:bCs w:val="0"/>
                <w:color w:val="000000" w:themeColor="text1"/>
                <w:lang w:val="fr-CA"/>
              </w:rPr>
            </w:pPr>
            <w:r w:rsidRPr="00D10D44">
              <w:rPr>
                <w:rFonts w:asciiTheme="minorHAnsi" w:hAnsiTheme="minorHAnsi" w:cstheme="minorHAnsi"/>
                <w:bCs w:val="0"/>
                <w:color w:val="000000" w:themeColor="text1"/>
                <w:lang w:val="fr-CA"/>
              </w:rPr>
              <w:t>DÉFINITIONS</w:t>
            </w:r>
          </w:p>
        </w:tc>
        <w:tc>
          <w:tcPr>
            <w:tcW w:w="216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76D1172B" w14:textId="4CF8B1E8" w:rsidR="00532459" w:rsidRPr="00D10D44" w:rsidRDefault="00532459" w:rsidP="00EB528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D10D44">
              <w:rPr>
                <w:rFonts w:asciiTheme="minorHAnsi" w:hAnsiTheme="minorHAnsi" w:cstheme="minorHAnsi"/>
                <w:bCs w:val="0"/>
                <w:color w:val="000000" w:themeColor="text1"/>
                <w:lang w:val="fr-CA"/>
              </w:rPr>
              <w:t>TRAIT</w:t>
            </w:r>
            <w:r w:rsidR="00EB5284">
              <w:rPr>
                <w:rFonts w:asciiTheme="minorHAnsi" w:hAnsiTheme="minorHAnsi" w:cstheme="minorHAnsi"/>
                <w:bCs w:val="0"/>
                <w:color w:val="000000" w:themeColor="text1"/>
                <w:lang w:val="fr-CA"/>
              </w:rPr>
              <w:t xml:space="preserve"> ou NOM D’INDICE </w:t>
            </w:r>
            <w:r w:rsidRPr="00D10D44">
              <w:rPr>
                <w:rFonts w:asciiTheme="minorHAnsi" w:hAnsiTheme="minorHAnsi" w:cstheme="minorHAnsi"/>
                <w:bCs w:val="0"/>
                <w:color w:val="000000" w:themeColor="text1"/>
                <w:lang w:val="fr-CA"/>
              </w:rPr>
              <w:t>AUQUEL LA DÉFINITION FAIT</w:t>
            </w:r>
            <w:r w:rsidR="00EB5284">
              <w:rPr>
                <w:rFonts w:asciiTheme="minorHAnsi" w:hAnsiTheme="minorHAnsi" w:cstheme="minorHAnsi"/>
                <w:bCs w:val="0"/>
                <w:color w:val="000000" w:themeColor="text1"/>
                <w:lang w:val="fr-CA"/>
              </w:rPr>
              <w:t xml:space="preserve"> </w:t>
            </w:r>
            <w:r w:rsidRPr="00D10D44">
              <w:rPr>
                <w:rFonts w:asciiTheme="minorHAnsi" w:hAnsiTheme="minorHAnsi" w:cstheme="minorHAnsi"/>
                <w:bCs w:val="0"/>
                <w:color w:val="000000" w:themeColor="text1"/>
                <w:lang w:val="fr-CA"/>
              </w:rPr>
              <w:t>RÉFÉRENCE</w:t>
            </w:r>
          </w:p>
        </w:tc>
        <w:tc>
          <w:tcPr>
            <w:tcW w:w="2563"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25B28632" w14:textId="1DCFFC5D" w:rsidR="00532459" w:rsidRPr="00D10D44" w:rsidRDefault="00532459" w:rsidP="00D10D4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themeColor="text1"/>
                <w:lang w:val="fr-CA"/>
              </w:rPr>
            </w:pPr>
            <w:r w:rsidRPr="00D10D44">
              <w:rPr>
                <w:rFonts w:asciiTheme="minorHAnsi" w:hAnsiTheme="minorHAnsi" w:cstheme="minorHAnsi"/>
                <w:color w:val="000000" w:themeColor="text1"/>
                <w:lang w:val="fr-CA"/>
              </w:rPr>
              <w:t>PAGE DU PDF DE LA LECTURE DE LA SEMAINE 1</w:t>
            </w:r>
          </w:p>
        </w:tc>
      </w:tr>
      <w:tr w:rsidR="00532459" w:rsidRPr="00D537FB" w14:paraId="3FE56058" w14:textId="77777777" w:rsidTr="00231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tcBorders>
              <w:top w:val="single" w:sz="4" w:space="0" w:color="538135" w:themeColor="accent6" w:themeShade="BF"/>
            </w:tcBorders>
            <w:shd w:val="clear" w:color="auto" w:fill="E6EBF0"/>
            <w:vAlign w:val="center"/>
          </w:tcPr>
          <w:p w14:paraId="50EE8758" w14:textId="77777777" w:rsidR="00532459" w:rsidRPr="00383716" w:rsidRDefault="00532459" w:rsidP="005C2BE8">
            <w:pPr>
              <w:rPr>
                <w:b w:val="0"/>
                <w:bCs w:val="0"/>
                <w:sz w:val="20"/>
                <w:szCs w:val="20"/>
                <w:lang w:val="fr-CA"/>
              </w:rPr>
            </w:pPr>
            <w:r w:rsidRPr="00383716">
              <w:rPr>
                <w:b w:val="0"/>
                <w:bCs w:val="0"/>
                <w:sz w:val="20"/>
                <w:szCs w:val="20"/>
                <w:lang w:val="fr-CA"/>
              </w:rPr>
              <w:t>L’inverse de la diversité culturelle.</w:t>
            </w:r>
          </w:p>
        </w:tc>
        <w:tc>
          <w:tcPr>
            <w:tcW w:w="2165" w:type="dxa"/>
            <w:tcBorders>
              <w:top w:val="single" w:sz="4" w:space="0" w:color="538135" w:themeColor="accent6" w:themeShade="BF"/>
            </w:tcBorders>
            <w:shd w:val="clear" w:color="auto" w:fill="E6EBF0"/>
            <w:vAlign w:val="center"/>
          </w:tcPr>
          <w:p w14:paraId="055DC32D" w14:textId="0D127DEA" w:rsidR="00532459" w:rsidRPr="00383716" w:rsidRDefault="00231F2B" w:rsidP="00231F2B">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r>
              <w:rPr>
                <w:sz w:val="20"/>
                <w:szCs w:val="20"/>
                <w:lang w:val="fr-CA"/>
              </w:rPr>
              <w:t>L’homogénéité culturelle</w:t>
            </w:r>
          </w:p>
        </w:tc>
        <w:tc>
          <w:tcPr>
            <w:tcW w:w="2563" w:type="dxa"/>
            <w:tcBorders>
              <w:top w:val="single" w:sz="4" w:space="0" w:color="538135" w:themeColor="accent6" w:themeShade="BF"/>
            </w:tcBorders>
            <w:shd w:val="clear" w:color="auto" w:fill="E6EBF0"/>
            <w:vAlign w:val="center"/>
          </w:tcPr>
          <w:p w14:paraId="7915442D" w14:textId="258E71A3" w:rsidR="00532459" w:rsidRPr="00383716" w:rsidRDefault="00532459" w:rsidP="005C2BE8">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r>
      <w:tr w:rsidR="00532459" w:rsidRPr="00D537FB" w14:paraId="4F22CC5F" w14:textId="77777777" w:rsidTr="00AE1311">
        <w:tc>
          <w:tcPr>
            <w:cnfStyle w:val="001000000000" w:firstRow="0" w:lastRow="0" w:firstColumn="1" w:lastColumn="0" w:oddVBand="0" w:evenVBand="0" w:oddHBand="0" w:evenHBand="0" w:firstRowFirstColumn="0" w:firstRowLastColumn="0" w:lastRowFirstColumn="0" w:lastRowLastColumn="0"/>
            <w:tcW w:w="4765" w:type="dxa"/>
            <w:vAlign w:val="center"/>
          </w:tcPr>
          <w:p w14:paraId="3BED7F15" w14:textId="5AEE1ECF" w:rsidR="00532459" w:rsidRPr="0099347C" w:rsidRDefault="00532459" w:rsidP="005C2BE8">
            <w:pPr>
              <w:rPr>
                <w:sz w:val="20"/>
                <w:szCs w:val="20"/>
                <w:lang w:val="fr-CA"/>
              </w:rPr>
            </w:pPr>
            <w:r w:rsidRPr="00383716">
              <w:rPr>
                <w:b w:val="0"/>
                <w:bCs w:val="0"/>
                <w:sz w:val="20"/>
                <w:szCs w:val="20"/>
                <w:lang w:val="fr-CA"/>
              </w:rPr>
              <w:t>L’inverse de l’homogénéité culturelle.</w:t>
            </w:r>
          </w:p>
        </w:tc>
        <w:tc>
          <w:tcPr>
            <w:tcW w:w="2165" w:type="dxa"/>
            <w:vAlign w:val="center"/>
          </w:tcPr>
          <w:p w14:paraId="21312039" w14:textId="6764EABE" w:rsidR="00532459" w:rsidRPr="00383716" w:rsidRDefault="00532459" w:rsidP="00AE1311">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c>
          <w:tcPr>
            <w:tcW w:w="2563" w:type="dxa"/>
            <w:vAlign w:val="center"/>
          </w:tcPr>
          <w:p w14:paraId="74ADEB24" w14:textId="64AA424B" w:rsidR="00532459" w:rsidRPr="00383716" w:rsidRDefault="00532459" w:rsidP="00AE1311">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r>
      <w:tr w:rsidR="00532459" w:rsidRPr="00EB5284" w14:paraId="37B4234D" w14:textId="77777777" w:rsidTr="00231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shd w:val="clear" w:color="auto" w:fill="E6EBF0"/>
            <w:vAlign w:val="center"/>
          </w:tcPr>
          <w:p w14:paraId="050390CD" w14:textId="0278D923" w:rsidR="00532459" w:rsidRPr="00231F2B" w:rsidRDefault="00532459" w:rsidP="005C2BE8">
            <w:pPr>
              <w:rPr>
                <w:sz w:val="20"/>
                <w:szCs w:val="20"/>
                <w:lang w:val="fr-CA"/>
              </w:rPr>
            </w:pPr>
            <w:r w:rsidRPr="00383716">
              <w:rPr>
                <w:b w:val="0"/>
                <w:bCs w:val="0"/>
                <w:sz w:val="20"/>
                <w:szCs w:val="20"/>
                <w:lang w:val="fr-CA"/>
              </w:rPr>
              <w:t xml:space="preserve">Le degré de probabilité que deux personnes prises au hasard, au sein d’une société donnée, soient </w:t>
            </w:r>
            <w:r w:rsidR="00EB5284">
              <w:rPr>
                <w:b w:val="0"/>
                <w:bCs w:val="0"/>
                <w:sz w:val="20"/>
                <w:szCs w:val="20"/>
                <w:lang w:val="fr-CA"/>
              </w:rPr>
              <w:t>différentes l’une de l’autre, PEU IMPORTE LA SORTE DE DIVERSITÉ DONT ON PARLE</w:t>
            </w:r>
            <w:r w:rsidRPr="00383716">
              <w:rPr>
                <w:b w:val="0"/>
                <w:bCs w:val="0"/>
                <w:sz w:val="20"/>
                <w:szCs w:val="20"/>
                <w:lang w:val="fr-CA"/>
              </w:rPr>
              <w:t xml:space="preserve"> (plus ce degré de probabilité est élevé et plus la société mérite d’être qualifiée de diverse).</w:t>
            </w:r>
            <w:r w:rsidR="00EB5284">
              <w:rPr>
                <w:b w:val="0"/>
                <w:bCs w:val="0"/>
                <w:sz w:val="20"/>
                <w:szCs w:val="20"/>
                <w:lang w:val="fr-CA"/>
              </w:rPr>
              <w:t xml:space="preserve"> La formule de cet indice est celle qu’utilisent plusieurs des autres indices qui mesurent la diversité, les autres ne font que spécifier la sorte de diversité qu’ils mesurent, alors que celui-ci ne le spécifie pas.</w:t>
            </w:r>
          </w:p>
        </w:tc>
        <w:tc>
          <w:tcPr>
            <w:tcW w:w="2165" w:type="dxa"/>
            <w:shd w:val="clear" w:color="auto" w:fill="E6EBF0"/>
            <w:vAlign w:val="center"/>
          </w:tcPr>
          <w:p w14:paraId="74D6B188" w14:textId="72BE2D68" w:rsidR="00532459" w:rsidRPr="00383716" w:rsidRDefault="00532459" w:rsidP="005C2BE8">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c>
          <w:tcPr>
            <w:tcW w:w="2563" w:type="dxa"/>
            <w:shd w:val="clear" w:color="auto" w:fill="E6EBF0"/>
            <w:vAlign w:val="center"/>
          </w:tcPr>
          <w:p w14:paraId="6B65B3EB" w14:textId="04E0D9C8" w:rsidR="00532459" w:rsidRPr="00383716" w:rsidRDefault="00532459" w:rsidP="005C2BE8">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r>
      <w:tr w:rsidR="00532459" w:rsidRPr="00EB5284" w14:paraId="7C889F48" w14:textId="77777777" w:rsidTr="00AE1311">
        <w:tc>
          <w:tcPr>
            <w:cnfStyle w:val="001000000000" w:firstRow="0" w:lastRow="0" w:firstColumn="1" w:lastColumn="0" w:oddVBand="0" w:evenVBand="0" w:oddHBand="0" w:evenHBand="0" w:firstRowFirstColumn="0" w:firstRowLastColumn="0" w:lastRowFirstColumn="0" w:lastRowLastColumn="0"/>
            <w:tcW w:w="4765" w:type="dxa"/>
            <w:vAlign w:val="center"/>
          </w:tcPr>
          <w:p w14:paraId="7282AC8D" w14:textId="5295F9B5" w:rsidR="00532459" w:rsidRPr="0099347C" w:rsidRDefault="00EB5284" w:rsidP="005C2BE8">
            <w:pPr>
              <w:rPr>
                <w:sz w:val="20"/>
                <w:szCs w:val="20"/>
                <w:lang w:val="fr-CA"/>
              </w:rPr>
            </w:pPr>
            <w:r w:rsidRPr="00EB5284">
              <w:rPr>
                <w:b w:val="0"/>
                <w:bCs w:val="0"/>
                <w:sz w:val="20"/>
                <w:szCs w:val="20"/>
                <w:lang w:val="fr-CA"/>
              </w:rPr>
              <w:t xml:space="preserve">Le degré de probabilité que deux personnes prises au hasard, au sein d’une société donnée, soient </w:t>
            </w:r>
            <w:r>
              <w:rPr>
                <w:b w:val="0"/>
                <w:bCs w:val="0"/>
                <w:sz w:val="20"/>
                <w:szCs w:val="20"/>
                <w:lang w:val="fr-CA"/>
              </w:rPr>
              <w:t xml:space="preserve">CULTURELLEMENT </w:t>
            </w:r>
            <w:r w:rsidRPr="00EB5284">
              <w:rPr>
                <w:b w:val="0"/>
                <w:bCs w:val="0"/>
                <w:sz w:val="20"/>
                <w:szCs w:val="20"/>
                <w:lang w:val="fr-CA"/>
              </w:rPr>
              <w:t xml:space="preserve">différentes l’une de l’autre (plus ce degré de probabilité est élevé et plus la société mérite d’être qualifiée de </w:t>
            </w:r>
            <w:r>
              <w:rPr>
                <w:b w:val="0"/>
                <w:bCs w:val="0"/>
                <w:sz w:val="20"/>
                <w:szCs w:val="20"/>
                <w:lang w:val="fr-CA"/>
              </w:rPr>
              <w:t xml:space="preserve">CULTURELLEMENT </w:t>
            </w:r>
            <w:r w:rsidRPr="00EB5284">
              <w:rPr>
                <w:b w:val="0"/>
                <w:bCs w:val="0"/>
                <w:sz w:val="20"/>
                <w:szCs w:val="20"/>
                <w:lang w:val="fr-CA"/>
              </w:rPr>
              <w:t>divers</w:t>
            </w:r>
            <w:r>
              <w:rPr>
                <w:b w:val="0"/>
                <w:bCs w:val="0"/>
                <w:sz w:val="20"/>
                <w:szCs w:val="20"/>
                <w:lang w:val="fr-CA"/>
              </w:rPr>
              <w:t>ifiée</w:t>
            </w:r>
            <w:r w:rsidRPr="00EB5284">
              <w:rPr>
                <w:b w:val="0"/>
                <w:bCs w:val="0"/>
                <w:sz w:val="20"/>
                <w:szCs w:val="20"/>
                <w:lang w:val="fr-CA"/>
              </w:rPr>
              <w:t>).</w:t>
            </w:r>
          </w:p>
        </w:tc>
        <w:tc>
          <w:tcPr>
            <w:tcW w:w="2165" w:type="dxa"/>
            <w:vAlign w:val="center"/>
          </w:tcPr>
          <w:p w14:paraId="1A229F9A" w14:textId="410F8FD1" w:rsidR="00532459" w:rsidRPr="00383716" w:rsidRDefault="00532459" w:rsidP="005C2BE8">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c>
          <w:tcPr>
            <w:tcW w:w="2563" w:type="dxa"/>
            <w:vAlign w:val="center"/>
          </w:tcPr>
          <w:p w14:paraId="3D518C85" w14:textId="0D0D2DAE" w:rsidR="00532459" w:rsidRPr="00383716" w:rsidRDefault="00532459" w:rsidP="005C2BE8">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r>
      <w:tr w:rsidR="00532459" w:rsidRPr="00EB5284" w14:paraId="5CEEA152" w14:textId="77777777" w:rsidTr="00231F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5" w:type="dxa"/>
            <w:shd w:val="clear" w:color="auto" w:fill="E6EBF0"/>
            <w:vAlign w:val="center"/>
          </w:tcPr>
          <w:p w14:paraId="40461576" w14:textId="34A9E404" w:rsidR="00532459" w:rsidRPr="00383716" w:rsidRDefault="00EB5284" w:rsidP="005C2BE8">
            <w:pPr>
              <w:rPr>
                <w:b w:val="0"/>
                <w:bCs w:val="0"/>
                <w:sz w:val="20"/>
                <w:szCs w:val="20"/>
                <w:lang w:val="fr-CA"/>
              </w:rPr>
            </w:pPr>
            <w:r w:rsidRPr="00EB5284">
              <w:rPr>
                <w:b w:val="0"/>
                <w:bCs w:val="0"/>
                <w:sz w:val="20"/>
                <w:szCs w:val="20"/>
                <w:lang w:val="fr-CA"/>
              </w:rPr>
              <w:t xml:space="preserve">Le degré de probabilité que deux personnes prises au hasard, au sein d’une société donnée, soient </w:t>
            </w:r>
            <w:r>
              <w:rPr>
                <w:b w:val="0"/>
                <w:bCs w:val="0"/>
                <w:sz w:val="20"/>
                <w:szCs w:val="20"/>
                <w:lang w:val="fr-CA"/>
              </w:rPr>
              <w:t>LINGUISTIQUEMENT</w:t>
            </w:r>
            <w:r w:rsidRPr="00EB5284">
              <w:rPr>
                <w:b w:val="0"/>
                <w:bCs w:val="0"/>
                <w:sz w:val="20"/>
                <w:szCs w:val="20"/>
                <w:lang w:val="fr-CA"/>
              </w:rPr>
              <w:t xml:space="preserve"> différentes l’une de l’autre (plus ce degré de probabilité est élevé et plus la société mérite d’être qualifiée de </w:t>
            </w:r>
            <w:r>
              <w:rPr>
                <w:b w:val="0"/>
                <w:bCs w:val="0"/>
                <w:sz w:val="20"/>
                <w:szCs w:val="20"/>
                <w:lang w:val="fr-CA"/>
              </w:rPr>
              <w:t>LINGUISTIQU</w:t>
            </w:r>
            <w:r w:rsidRPr="00EB5284">
              <w:rPr>
                <w:b w:val="0"/>
                <w:bCs w:val="0"/>
                <w:sz w:val="20"/>
                <w:szCs w:val="20"/>
                <w:lang w:val="fr-CA"/>
              </w:rPr>
              <w:t>EMENT diversifiée).</w:t>
            </w:r>
          </w:p>
        </w:tc>
        <w:tc>
          <w:tcPr>
            <w:tcW w:w="2165" w:type="dxa"/>
            <w:shd w:val="clear" w:color="auto" w:fill="E6EBF0"/>
            <w:vAlign w:val="center"/>
          </w:tcPr>
          <w:p w14:paraId="5BB23312" w14:textId="4D9E1D23" w:rsidR="00532459" w:rsidRPr="00383716" w:rsidRDefault="00532459" w:rsidP="005C2BE8">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c>
          <w:tcPr>
            <w:tcW w:w="2563" w:type="dxa"/>
            <w:shd w:val="clear" w:color="auto" w:fill="E6EBF0"/>
            <w:vAlign w:val="center"/>
          </w:tcPr>
          <w:p w14:paraId="5E5E2642" w14:textId="45D0B902" w:rsidR="00532459" w:rsidRPr="00383716" w:rsidRDefault="00532459" w:rsidP="005C2BE8">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r>
      <w:tr w:rsidR="00EB5284" w:rsidRPr="00EB5284" w14:paraId="65AE3EB7" w14:textId="77777777" w:rsidTr="00231F2B">
        <w:tc>
          <w:tcPr>
            <w:cnfStyle w:val="001000000000" w:firstRow="0" w:lastRow="0" w:firstColumn="1" w:lastColumn="0" w:oddVBand="0" w:evenVBand="0" w:oddHBand="0" w:evenHBand="0" w:firstRowFirstColumn="0" w:firstRowLastColumn="0" w:lastRowFirstColumn="0" w:lastRowLastColumn="0"/>
            <w:tcW w:w="4765" w:type="dxa"/>
            <w:shd w:val="clear" w:color="auto" w:fill="E6EBF0"/>
            <w:vAlign w:val="center"/>
          </w:tcPr>
          <w:p w14:paraId="008C8433" w14:textId="786B93EE" w:rsidR="00EB5284" w:rsidRPr="00EB5284" w:rsidRDefault="00EB5284" w:rsidP="005C2BE8">
            <w:pPr>
              <w:rPr>
                <w:b w:val="0"/>
                <w:bCs w:val="0"/>
                <w:sz w:val="20"/>
                <w:szCs w:val="20"/>
                <w:lang w:val="fr-CA"/>
              </w:rPr>
            </w:pPr>
            <w:r w:rsidRPr="00EB5284">
              <w:rPr>
                <w:b w:val="0"/>
                <w:bCs w:val="0"/>
                <w:sz w:val="20"/>
                <w:szCs w:val="20"/>
                <w:lang w:val="fr-CA"/>
              </w:rPr>
              <w:lastRenderedPageBreak/>
              <w:t xml:space="preserve">Le degré de probabilité que deux personnes prises au hasard, au sein d’une société donnée, soient </w:t>
            </w:r>
            <w:r>
              <w:rPr>
                <w:b w:val="0"/>
                <w:bCs w:val="0"/>
                <w:sz w:val="20"/>
                <w:szCs w:val="20"/>
                <w:lang w:val="fr-CA"/>
              </w:rPr>
              <w:t>RELIGIEUSEMENT</w:t>
            </w:r>
            <w:r w:rsidRPr="00EB5284">
              <w:rPr>
                <w:b w:val="0"/>
                <w:bCs w:val="0"/>
                <w:sz w:val="20"/>
                <w:szCs w:val="20"/>
                <w:lang w:val="fr-CA"/>
              </w:rPr>
              <w:t xml:space="preserve"> différentes l’une de l’autre (plus ce degré de probabilité est élevé et plus la société mérite d’être qualifiée de </w:t>
            </w:r>
            <w:r>
              <w:rPr>
                <w:b w:val="0"/>
                <w:bCs w:val="0"/>
                <w:sz w:val="20"/>
                <w:szCs w:val="20"/>
                <w:lang w:val="fr-CA"/>
              </w:rPr>
              <w:t>RELIGIEUS</w:t>
            </w:r>
            <w:r w:rsidRPr="00EB5284">
              <w:rPr>
                <w:b w:val="0"/>
                <w:bCs w:val="0"/>
                <w:sz w:val="20"/>
                <w:szCs w:val="20"/>
                <w:lang w:val="fr-CA"/>
              </w:rPr>
              <w:t>EMENT diversifiée).</w:t>
            </w:r>
          </w:p>
        </w:tc>
        <w:tc>
          <w:tcPr>
            <w:tcW w:w="2165" w:type="dxa"/>
            <w:shd w:val="clear" w:color="auto" w:fill="E6EBF0"/>
            <w:vAlign w:val="center"/>
          </w:tcPr>
          <w:p w14:paraId="29B83DEB" w14:textId="77777777" w:rsidR="00EB5284" w:rsidRPr="00EB5284" w:rsidRDefault="00EB5284" w:rsidP="005C2BE8">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c>
          <w:tcPr>
            <w:tcW w:w="2563" w:type="dxa"/>
            <w:shd w:val="clear" w:color="auto" w:fill="E6EBF0"/>
            <w:vAlign w:val="center"/>
          </w:tcPr>
          <w:p w14:paraId="1C2C2C5A" w14:textId="77777777" w:rsidR="00EB5284" w:rsidRPr="00EB5284" w:rsidRDefault="00EB5284" w:rsidP="005C2BE8">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r>
    </w:tbl>
    <w:p w14:paraId="250519EC" w14:textId="69A9DE7C" w:rsidR="00C876A4" w:rsidRDefault="00C876A4" w:rsidP="00532459">
      <w:pPr>
        <w:rPr>
          <w:lang w:val="fr-CA"/>
        </w:rPr>
      </w:pPr>
    </w:p>
    <w:p w14:paraId="34C92F90" w14:textId="66753FB8" w:rsidR="00E66392" w:rsidRDefault="00E66392" w:rsidP="00532459">
      <w:pPr>
        <w:rPr>
          <w:lang w:val="fr-CA"/>
        </w:rPr>
      </w:pPr>
    </w:p>
    <w:p w14:paraId="3B1A766C" w14:textId="348391A2" w:rsidR="00E66392" w:rsidRDefault="00E66392">
      <w:pPr>
        <w:jc w:val="left"/>
        <w:rPr>
          <w:lang w:val="fr-CA"/>
        </w:rPr>
      </w:pPr>
      <w:r>
        <w:rPr>
          <w:lang w:val="fr-CA"/>
        </w:rPr>
        <w:br w:type="page"/>
      </w:r>
    </w:p>
    <w:p w14:paraId="0ADD23D9" w14:textId="33C426D4" w:rsidR="00532459" w:rsidRPr="00796BE3" w:rsidRDefault="00532459" w:rsidP="00AE1311">
      <w:pPr>
        <w:pStyle w:val="question"/>
      </w:pPr>
      <w:r w:rsidRPr="00796BE3">
        <w:lastRenderedPageBreak/>
        <w:t>Question 4</w:t>
      </w:r>
    </w:p>
    <w:p w14:paraId="60B4EC9C" w14:textId="77777777" w:rsidR="00532459" w:rsidRPr="00046C4C" w:rsidRDefault="00532459" w:rsidP="00532459">
      <w:pPr>
        <w:rPr>
          <w:rFonts w:asciiTheme="minorHAnsi" w:hAnsiTheme="minorHAnsi" w:cstheme="minorHAnsi"/>
          <w:sz w:val="20"/>
          <w:szCs w:val="20"/>
          <w:lang w:val="fr-CA"/>
        </w:rPr>
      </w:pPr>
    </w:p>
    <w:p w14:paraId="17E60008" w14:textId="77777777" w:rsidR="00532459" w:rsidRPr="00046C4C" w:rsidRDefault="00532459" w:rsidP="00532459">
      <w:pPr>
        <w:rPr>
          <w:sz w:val="20"/>
          <w:szCs w:val="20"/>
          <w:lang w:val="fr-CA"/>
        </w:rPr>
      </w:pPr>
      <w:r w:rsidRPr="00046C4C">
        <w:rPr>
          <w:sz w:val="20"/>
          <w:szCs w:val="20"/>
          <w:lang w:val="fr-CA"/>
        </w:rPr>
        <w:t>Dans la colonne de gauche du tableau</w:t>
      </w:r>
      <w:r>
        <w:rPr>
          <w:sz w:val="20"/>
          <w:szCs w:val="20"/>
          <w:lang w:val="fr-CA"/>
        </w:rPr>
        <w:t xml:space="preserve"> présenté</w:t>
      </w:r>
      <w:r w:rsidRPr="00046C4C">
        <w:rPr>
          <w:sz w:val="20"/>
          <w:szCs w:val="20"/>
          <w:lang w:val="fr-CA"/>
        </w:rPr>
        <w:t xml:space="preserve"> </w:t>
      </w:r>
      <w:r>
        <w:rPr>
          <w:sz w:val="20"/>
          <w:szCs w:val="20"/>
          <w:lang w:val="fr-CA"/>
        </w:rPr>
        <w:t>ci-dessous</w:t>
      </w:r>
      <w:r w:rsidRPr="00046C4C">
        <w:rPr>
          <w:sz w:val="20"/>
          <w:szCs w:val="20"/>
          <w:lang w:val="fr-CA"/>
        </w:rPr>
        <w:t>, vous trouverez une liste de propositions qui peuvent chacune être vraie ou fausse.</w:t>
      </w:r>
    </w:p>
    <w:p w14:paraId="6D9BE0D6" w14:textId="77777777" w:rsidR="00532459" w:rsidRPr="00046C4C" w:rsidRDefault="00532459" w:rsidP="00532459">
      <w:pPr>
        <w:rPr>
          <w:sz w:val="20"/>
          <w:szCs w:val="20"/>
          <w:lang w:val="fr-CA"/>
        </w:rPr>
      </w:pPr>
    </w:p>
    <w:p w14:paraId="6B162DE8" w14:textId="0F3FA77B" w:rsidR="00532459" w:rsidRPr="00D10D44" w:rsidRDefault="00532459" w:rsidP="00532459">
      <w:pPr>
        <w:pStyle w:val="ListParagraph"/>
        <w:numPr>
          <w:ilvl w:val="0"/>
          <w:numId w:val="2"/>
        </w:numPr>
        <w:rPr>
          <w:bCs/>
          <w:sz w:val="20"/>
          <w:szCs w:val="20"/>
          <w:lang w:val="fr-CA"/>
        </w:rPr>
      </w:pPr>
      <w:r w:rsidRPr="00941E85">
        <w:rPr>
          <w:bCs/>
          <w:sz w:val="20"/>
          <w:szCs w:val="20"/>
          <w:lang w:val="fr-CA"/>
        </w:rPr>
        <w:t xml:space="preserve">Pour chacune de ces propositions, utilisez la case appropriée dans la colonne du centre pour </w:t>
      </w:r>
      <w:r>
        <w:rPr>
          <w:bCs/>
          <w:sz w:val="20"/>
          <w:szCs w:val="20"/>
          <w:lang w:val="fr-CA"/>
        </w:rPr>
        <w:t>distinguer</w:t>
      </w:r>
      <w:r w:rsidRPr="00941E85">
        <w:rPr>
          <w:bCs/>
          <w:sz w:val="20"/>
          <w:szCs w:val="20"/>
          <w:lang w:val="fr-CA"/>
        </w:rPr>
        <w:t xml:space="preserve"> celles qui sont vraies et celles qui sont fausses.</w:t>
      </w:r>
    </w:p>
    <w:p w14:paraId="4CEC1C82" w14:textId="77777777" w:rsidR="00532459" w:rsidRPr="00046C4C" w:rsidRDefault="00532459" w:rsidP="00532459">
      <w:pPr>
        <w:rPr>
          <w:sz w:val="20"/>
          <w:szCs w:val="20"/>
          <w:lang w:val="fr-CA"/>
        </w:rPr>
      </w:pPr>
    </w:p>
    <w:p w14:paraId="190E918D" w14:textId="77777777" w:rsidR="00532459" w:rsidRPr="009D4BFA" w:rsidRDefault="00532459" w:rsidP="00D10D44">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lang w:val="fr-CA"/>
        </w:rPr>
      </w:pPr>
      <w:r w:rsidRPr="009D4BFA">
        <w:rPr>
          <w:lang w:val="fr-CA"/>
        </w:rPr>
        <w:t>À noter :</w:t>
      </w:r>
    </w:p>
    <w:p w14:paraId="1CB3702B" w14:textId="67538DD1" w:rsidR="00532459" w:rsidRPr="009D4BFA" w:rsidRDefault="00532459" w:rsidP="00D10D44">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Pr>
          <w:lang w:val="fr-CA"/>
        </w:rPr>
      </w:pPr>
      <w:r w:rsidRPr="009D4BFA">
        <w:rPr>
          <w:lang w:val="fr-CA"/>
        </w:rPr>
        <w:t xml:space="preserve">Un exemple de bonne réponse est fourni dans la </w:t>
      </w:r>
      <w:r>
        <w:rPr>
          <w:lang w:val="fr-CA"/>
        </w:rPr>
        <w:t xml:space="preserve">colonne du centre de la </w:t>
      </w:r>
      <w:r w:rsidRPr="009D4BFA">
        <w:rPr>
          <w:lang w:val="fr-CA"/>
        </w:rPr>
        <w:t>première rangée du tableau</w:t>
      </w:r>
      <w:r>
        <w:rPr>
          <w:lang w:val="fr-CA"/>
        </w:rPr>
        <w:t>. Seule la page où cette réponse se trouve, dans la lecture obligatoire de cette semaine (en format PDF), est laissée vide. C’est à vous de la remplir ainsi que toutes les autres cases laissées vides du tableau</w:t>
      </w:r>
      <w:r w:rsidRPr="009D4BFA">
        <w:rPr>
          <w:lang w:val="fr-CA"/>
        </w:rPr>
        <w:t xml:space="preserve">. </w:t>
      </w:r>
    </w:p>
    <w:p w14:paraId="2AE2F58B" w14:textId="77777777" w:rsidR="00532459" w:rsidRPr="00046C4C" w:rsidRDefault="00532459" w:rsidP="00532459">
      <w:pPr>
        <w:rPr>
          <w:sz w:val="20"/>
          <w:szCs w:val="20"/>
          <w:lang w:val="fr-CA"/>
        </w:rPr>
      </w:pPr>
    </w:p>
    <w:tbl>
      <w:tblPr>
        <w:tblStyle w:val="GridTable4-Accent1"/>
        <w:tblW w:w="9493" w:type="dxa"/>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CellMar>
          <w:top w:w="142" w:type="dxa"/>
          <w:bottom w:w="142" w:type="dxa"/>
        </w:tblCellMar>
        <w:tblLook w:val="04A0" w:firstRow="1" w:lastRow="0" w:firstColumn="1" w:lastColumn="0" w:noHBand="0" w:noVBand="1"/>
      </w:tblPr>
      <w:tblGrid>
        <w:gridCol w:w="5949"/>
        <w:gridCol w:w="1559"/>
        <w:gridCol w:w="1985"/>
      </w:tblGrid>
      <w:tr w:rsidR="00532459" w:rsidRPr="00EB5284" w14:paraId="649E2B5C" w14:textId="77777777" w:rsidTr="00CF03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5FF299C1" w14:textId="77777777" w:rsidR="00532459" w:rsidRPr="00D10D44" w:rsidRDefault="00532459" w:rsidP="00D10D44">
            <w:pPr>
              <w:jc w:val="center"/>
              <w:rPr>
                <w:rFonts w:asciiTheme="minorHAnsi" w:hAnsiTheme="minorHAnsi" w:cstheme="minorHAnsi"/>
                <w:bCs w:val="0"/>
                <w:color w:val="000000" w:themeColor="text1"/>
                <w:lang w:val="fr-CA"/>
              </w:rPr>
            </w:pPr>
            <w:r w:rsidRPr="00D10D44">
              <w:rPr>
                <w:rFonts w:asciiTheme="minorHAnsi" w:hAnsiTheme="minorHAnsi" w:cstheme="minorHAnsi"/>
                <w:bCs w:val="0"/>
                <w:color w:val="000000" w:themeColor="text1"/>
                <w:lang w:val="fr-CA"/>
              </w:rPr>
              <w:t>PROPOSITIONS</w:t>
            </w:r>
          </w:p>
        </w:tc>
        <w:tc>
          <w:tcPr>
            <w:tcW w:w="1559"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79016D28" w14:textId="77777777" w:rsidR="00532459" w:rsidRPr="00D10D44" w:rsidRDefault="00532459" w:rsidP="00D10D4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D10D44">
              <w:rPr>
                <w:rFonts w:asciiTheme="minorHAnsi" w:hAnsiTheme="minorHAnsi" w:cstheme="minorHAnsi"/>
                <w:bCs w:val="0"/>
                <w:color w:val="000000" w:themeColor="text1"/>
                <w:lang w:val="fr-CA"/>
              </w:rPr>
              <w:t>VRAI</w:t>
            </w:r>
          </w:p>
          <w:p w14:paraId="24ED9DF6" w14:textId="6C7E325A" w:rsidR="00532459" w:rsidRPr="00D10D44" w:rsidRDefault="00532459" w:rsidP="00D10D4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D10D44">
              <w:rPr>
                <w:rFonts w:asciiTheme="minorHAnsi" w:hAnsiTheme="minorHAnsi" w:cstheme="minorHAnsi"/>
                <w:color w:val="000000" w:themeColor="text1"/>
                <w:lang w:val="fr-CA"/>
              </w:rPr>
              <w:t>OU FAUX</w:t>
            </w:r>
          </w:p>
        </w:tc>
        <w:tc>
          <w:tcPr>
            <w:tcW w:w="198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vAlign w:val="center"/>
          </w:tcPr>
          <w:p w14:paraId="677A9475" w14:textId="5A024C9C" w:rsidR="00532459" w:rsidRPr="00D10D44" w:rsidRDefault="00532459" w:rsidP="00D10D4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D10D44">
              <w:rPr>
                <w:rFonts w:asciiTheme="minorHAnsi" w:hAnsiTheme="minorHAnsi" w:cstheme="minorHAnsi"/>
                <w:color w:val="000000" w:themeColor="text1"/>
                <w:lang w:val="fr-CA"/>
              </w:rPr>
              <w:t>PAGE DU PDF DE LA LECTURE DE LA SEMAINE 1</w:t>
            </w:r>
          </w:p>
        </w:tc>
      </w:tr>
      <w:tr w:rsidR="00532459" w:rsidRPr="00046C4C" w14:paraId="409850EE" w14:textId="77777777" w:rsidTr="00CF0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Borders>
              <w:top w:val="single" w:sz="4" w:space="0" w:color="538135" w:themeColor="accent6" w:themeShade="BF"/>
            </w:tcBorders>
            <w:shd w:val="clear" w:color="auto" w:fill="E6EBF0"/>
            <w:vAlign w:val="center"/>
          </w:tcPr>
          <w:p w14:paraId="72B9B8E7" w14:textId="1EB890B7" w:rsidR="00532459" w:rsidRPr="00046C4C" w:rsidRDefault="00532459" w:rsidP="0099347C">
            <w:pPr>
              <w:jc w:val="left"/>
              <w:rPr>
                <w:b w:val="0"/>
                <w:bCs w:val="0"/>
                <w:sz w:val="20"/>
                <w:szCs w:val="20"/>
                <w:lang w:val="fr-CA"/>
              </w:rPr>
            </w:pPr>
            <w:r w:rsidRPr="00046C4C">
              <w:rPr>
                <w:b w:val="0"/>
                <w:bCs w:val="0"/>
                <w:sz w:val="20"/>
                <w:szCs w:val="20"/>
                <w:lang w:val="fr-CA"/>
              </w:rPr>
              <w:t>Un concitoyen qui ne partage pas la langue, la religion ou la classe sociale d’une autre personne ne peut par définition avoir une même culture nationale qu’un autre</w:t>
            </w:r>
            <w:r>
              <w:rPr>
                <w:b w:val="0"/>
                <w:bCs w:val="0"/>
                <w:sz w:val="20"/>
                <w:szCs w:val="20"/>
                <w:lang w:val="fr-CA"/>
              </w:rPr>
              <w:t>.</w:t>
            </w:r>
          </w:p>
        </w:tc>
        <w:tc>
          <w:tcPr>
            <w:tcW w:w="1559" w:type="dxa"/>
            <w:tcBorders>
              <w:top w:val="single" w:sz="4" w:space="0" w:color="538135" w:themeColor="accent6" w:themeShade="BF"/>
            </w:tcBorders>
            <w:shd w:val="clear" w:color="auto" w:fill="E6EBF0"/>
            <w:vAlign w:val="center"/>
          </w:tcPr>
          <w:p w14:paraId="59F76243" w14:textId="77777777" w:rsidR="00532459" w:rsidRPr="00046C4C" w:rsidRDefault="00532459" w:rsidP="005C2BE8">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r w:rsidRPr="00046C4C">
              <w:rPr>
                <w:sz w:val="20"/>
                <w:szCs w:val="20"/>
                <w:lang w:val="fr-CA"/>
              </w:rPr>
              <w:t>Faux</w:t>
            </w:r>
          </w:p>
        </w:tc>
        <w:tc>
          <w:tcPr>
            <w:tcW w:w="1985" w:type="dxa"/>
            <w:tcBorders>
              <w:top w:val="single" w:sz="4" w:space="0" w:color="538135" w:themeColor="accent6" w:themeShade="BF"/>
            </w:tcBorders>
            <w:shd w:val="clear" w:color="auto" w:fill="E6EBF0"/>
            <w:vAlign w:val="center"/>
          </w:tcPr>
          <w:p w14:paraId="0281975C" w14:textId="50F2B325" w:rsidR="00532459" w:rsidRPr="00046C4C" w:rsidRDefault="00532459" w:rsidP="005C2BE8">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r>
      <w:tr w:rsidR="00532459" w:rsidRPr="00EB5284" w14:paraId="70F4F59F" w14:textId="77777777" w:rsidTr="00CF03EB">
        <w:tc>
          <w:tcPr>
            <w:cnfStyle w:val="001000000000" w:firstRow="0" w:lastRow="0" w:firstColumn="1" w:lastColumn="0" w:oddVBand="0" w:evenVBand="0" w:oddHBand="0" w:evenHBand="0" w:firstRowFirstColumn="0" w:firstRowLastColumn="0" w:lastRowFirstColumn="0" w:lastRowLastColumn="0"/>
            <w:tcW w:w="5949" w:type="dxa"/>
            <w:vAlign w:val="center"/>
          </w:tcPr>
          <w:p w14:paraId="291DF889" w14:textId="2BA091BD" w:rsidR="00532459" w:rsidRPr="00046C4C" w:rsidRDefault="00532459" w:rsidP="0099347C">
            <w:pPr>
              <w:jc w:val="left"/>
              <w:rPr>
                <w:b w:val="0"/>
                <w:bCs w:val="0"/>
                <w:sz w:val="20"/>
                <w:szCs w:val="20"/>
                <w:lang w:val="fr-CA"/>
              </w:rPr>
            </w:pPr>
            <w:r w:rsidRPr="00046C4C">
              <w:rPr>
                <w:b w:val="0"/>
                <w:bCs w:val="0"/>
                <w:sz w:val="20"/>
                <w:szCs w:val="20"/>
                <w:lang w:val="fr-CA"/>
              </w:rPr>
              <w:t>L’orientation sexuelle peut être la source d’une différence culturelle, et donc de diversité culturelle au sein d’une société donnée.</w:t>
            </w:r>
          </w:p>
        </w:tc>
        <w:tc>
          <w:tcPr>
            <w:tcW w:w="1559" w:type="dxa"/>
            <w:vAlign w:val="center"/>
          </w:tcPr>
          <w:p w14:paraId="7DD45A96" w14:textId="741567DD" w:rsidR="00532459" w:rsidRPr="00046C4C" w:rsidRDefault="00532459" w:rsidP="005C2BE8">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c>
          <w:tcPr>
            <w:tcW w:w="1985" w:type="dxa"/>
            <w:vAlign w:val="center"/>
          </w:tcPr>
          <w:p w14:paraId="56A41CE2" w14:textId="09CF62FE" w:rsidR="00532459" w:rsidRPr="00046C4C" w:rsidRDefault="00532459" w:rsidP="005C2BE8">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r>
      <w:tr w:rsidR="00532459" w:rsidRPr="00EB5284" w14:paraId="119E373F" w14:textId="77777777" w:rsidTr="00CF0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shd w:val="clear" w:color="auto" w:fill="E6EBF0"/>
            <w:vAlign w:val="center"/>
          </w:tcPr>
          <w:p w14:paraId="130CA6E8" w14:textId="384DE3D4" w:rsidR="00532459" w:rsidRPr="00046C4C" w:rsidRDefault="00532459" w:rsidP="0099347C">
            <w:pPr>
              <w:jc w:val="left"/>
              <w:rPr>
                <w:b w:val="0"/>
                <w:bCs w:val="0"/>
                <w:sz w:val="20"/>
                <w:szCs w:val="20"/>
                <w:lang w:val="fr-CA"/>
              </w:rPr>
            </w:pPr>
            <w:r w:rsidRPr="00046C4C">
              <w:rPr>
                <w:b w:val="0"/>
                <w:bCs w:val="0"/>
                <w:sz w:val="20"/>
                <w:szCs w:val="20"/>
                <w:lang w:val="fr-CA"/>
              </w:rPr>
              <w:t>La race peut être la source d’une différence culturelle, et donc de diversité culturelle au sein d’une société donnée.</w:t>
            </w:r>
          </w:p>
        </w:tc>
        <w:tc>
          <w:tcPr>
            <w:tcW w:w="1559" w:type="dxa"/>
            <w:shd w:val="clear" w:color="auto" w:fill="E6EBF0"/>
            <w:vAlign w:val="center"/>
          </w:tcPr>
          <w:p w14:paraId="676BC7C7" w14:textId="282B228A" w:rsidR="00532459" w:rsidRPr="00046C4C" w:rsidRDefault="00532459" w:rsidP="005C2BE8">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c>
          <w:tcPr>
            <w:tcW w:w="1985" w:type="dxa"/>
            <w:shd w:val="clear" w:color="auto" w:fill="E6EBF0"/>
            <w:vAlign w:val="center"/>
          </w:tcPr>
          <w:p w14:paraId="2CDC11A8" w14:textId="1EA12C3F" w:rsidR="00532459" w:rsidRPr="00046C4C" w:rsidRDefault="00532459" w:rsidP="005C2BE8">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r>
      <w:tr w:rsidR="00532459" w:rsidRPr="00EB5284" w14:paraId="3E84B061" w14:textId="77777777" w:rsidTr="00CF03EB">
        <w:tc>
          <w:tcPr>
            <w:cnfStyle w:val="001000000000" w:firstRow="0" w:lastRow="0" w:firstColumn="1" w:lastColumn="0" w:oddVBand="0" w:evenVBand="0" w:oddHBand="0" w:evenHBand="0" w:firstRowFirstColumn="0" w:firstRowLastColumn="0" w:lastRowFirstColumn="0" w:lastRowLastColumn="0"/>
            <w:tcW w:w="5949" w:type="dxa"/>
            <w:vAlign w:val="center"/>
          </w:tcPr>
          <w:p w14:paraId="1001903C" w14:textId="75A59F09" w:rsidR="00532459" w:rsidRPr="00046C4C" w:rsidRDefault="00532459" w:rsidP="0099347C">
            <w:pPr>
              <w:jc w:val="left"/>
              <w:rPr>
                <w:b w:val="0"/>
                <w:bCs w:val="0"/>
                <w:sz w:val="20"/>
                <w:szCs w:val="20"/>
                <w:lang w:val="fr-CA"/>
              </w:rPr>
            </w:pPr>
            <w:r w:rsidRPr="00046C4C">
              <w:rPr>
                <w:b w:val="0"/>
                <w:bCs w:val="0"/>
                <w:sz w:val="20"/>
                <w:szCs w:val="20"/>
                <w:lang w:val="fr-CA"/>
              </w:rPr>
              <w:t>Seules les nations ont des cultures. Les cultures professionnelles, sociales, sexuelles ne sont que des cultures dans un sens dérivé et moins fondamental.</w:t>
            </w:r>
          </w:p>
        </w:tc>
        <w:tc>
          <w:tcPr>
            <w:tcW w:w="1559" w:type="dxa"/>
            <w:vAlign w:val="center"/>
          </w:tcPr>
          <w:p w14:paraId="2706FC1B" w14:textId="19D8BDB6" w:rsidR="00532459" w:rsidRPr="00046C4C" w:rsidRDefault="00532459" w:rsidP="005C2BE8">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c>
          <w:tcPr>
            <w:tcW w:w="1985" w:type="dxa"/>
            <w:vAlign w:val="center"/>
          </w:tcPr>
          <w:p w14:paraId="52025506" w14:textId="2AF29DB9" w:rsidR="00532459" w:rsidRPr="00046C4C" w:rsidRDefault="00532459" w:rsidP="005C2BE8">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r>
      <w:tr w:rsidR="00532459" w:rsidRPr="00EB5284" w14:paraId="3CD1B179" w14:textId="77777777" w:rsidTr="00CF03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shd w:val="clear" w:color="auto" w:fill="E6EBF0"/>
            <w:vAlign w:val="center"/>
          </w:tcPr>
          <w:p w14:paraId="43CB8244" w14:textId="5150CABB" w:rsidR="00532459" w:rsidRPr="00046C4C" w:rsidRDefault="00532459" w:rsidP="0099347C">
            <w:pPr>
              <w:jc w:val="left"/>
              <w:rPr>
                <w:b w:val="0"/>
                <w:bCs w:val="0"/>
                <w:sz w:val="20"/>
                <w:szCs w:val="20"/>
                <w:lang w:val="fr-CA"/>
              </w:rPr>
            </w:pPr>
            <w:r w:rsidRPr="00046C4C">
              <w:rPr>
                <w:b w:val="0"/>
                <w:bCs w:val="0"/>
                <w:sz w:val="20"/>
                <w:szCs w:val="20"/>
                <w:lang w:val="fr-CA"/>
              </w:rPr>
              <w:t>Les cultures nationales créent toujours plus d’enjeux liés à la diversité culturelle que les cultures liées à autre chose qu’à la nation, c’est-à-dire</w:t>
            </w:r>
            <w:r>
              <w:rPr>
                <w:b w:val="0"/>
                <w:bCs w:val="0"/>
                <w:sz w:val="20"/>
                <w:szCs w:val="20"/>
                <w:lang w:val="fr-CA"/>
              </w:rPr>
              <w:t> </w:t>
            </w:r>
            <w:r w:rsidRPr="00046C4C">
              <w:rPr>
                <w:b w:val="0"/>
                <w:bCs w:val="0"/>
                <w:sz w:val="20"/>
                <w:szCs w:val="20"/>
                <w:lang w:val="fr-CA"/>
              </w:rPr>
              <w:t>: liées à la profession, à l’éducation, à l’orientation sexuelle, à la race, etc.</w:t>
            </w:r>
          </w:p>
        </w:tc>
        <w:tc>
          <w:tcPr>
            <w:tcW w:w="1559" w:type="dxa"/>
            <w:shd w:val="clear" w:color="auto" w:fill="E6EBF0"/>
            <w:vAlign w:val="center"/>
          </w:tcPr>
          <w:p w14:paraId="71513D6C" w14:textId="38999B4C" w:rsidR="00532459" w:rsidRPr="00046C4C" w:rsidRDefault="00532459" w:rsidP="005C2BE8">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c>
          <w:tcPr>
            <w:tcW w:w="1985" w:type="dxa"/>
            <w:shd w:val="clear" w:color="auto" w:fill="E6EBF0"/>
            <w:vAlign w:val="center"/>
          </w:tcPr>
          <w:p w14:paraId="54AE4674" w14:textId="77E78B52" w:rsidR="00532459" w:rsidRPr="00046C4C" w:rsidRDefault="00532459" w:rsidP="005C2BE8">
            <w:pPr>
              <w:jc w:val="center"/>
              <w:cnfStyle w:val="000000100000" w:firstRow="0" w:lastRow="0" w:firstColumn="0" w:lastColumn="0" w:oddVBand="0" w:evenVBand="0" w:oddHBand="1" w:evenHBand="0" w:firstRowFirstColumn="0" w:firstRowLastColumn="0" w:lastRowFirstColumn="0" w:lastRowLastColumn="0"/>
              <w:rPr>
                <w:sz w:val="20"/>
                <w:szCs w:val="20"/>
                <w:lang w:val="fr-CA"/>
              </w:rPr>
            </w:pPr>
          </w:p>
        </w:tc>
      </w:tr>
      <w:tr w:rsidR="00532459" w:rsidRPr="00EB5284" w14:paraId="5DED8126" w14:textId="77777777" w:rsidTr="00CF03EB">
        <w:tc>
          <w:tcPr>
            <w:cnfStyle w:val="001000000000" w:firstRow="0" w:lastRow="0" w:firstColumn="1" w:lastColumn="0" w:oddVBand="0" w:evenVBand="0" w:oddHBand="0" w:evenHBand="0" w:firstRowFirstColumn="0" w:firstRowLastColumn="0" w:lastRowFirstColumn="0" w:lastRowLastColumn="0"/>
            <w:tcW w:w="5949" w:type="dxa"/>
            <w:vAlign w:val="center"/>
          </w:tcPr>
          <w:p w14:paraId="7AC1F9C7" w14:textId="59779860" w:rsidR="00532459" w:rsidRPr="0099347C" w:rsidRDefault="00532459" w:rsidP="0099347C">
            <w:pPr>
              <w:jc w:val="left"/>
              <w:rPr>
                <w:b w:val="0"/>
                <w:bCs w:val="0"/>
                <w:sz w:val="20"/>
                <w:szCs w:val="20"/>
                <w:lang w:val="fr-CA"/>
              </w:rPr>
            </w:pPr>
            <w:r w:rsidRPr="000B2863">
              <w:rPr>
                <w:b w:val="0"/>
                <w:bCs w:val="0"/>
                <w:sz w:val="20"/>
                <w:szCs w:val="20"/>
                <w:lang w:val="fr-CA"/>
              </w:rPr>
              <w:t>La multiplicité des cultures fait référence au fait qu’il existe beaucoup de cultures au sein de la société en question, alors que la diversité des cultures se rapporte au fait qu’il n’y en ait que quelques-unes</w:t>
            </w:r>
            <w:r>
              <w:rPr>
                <w:b w:val="0"/>
                <w:bCs w:val="0"/>
                <w:sz w:val="20"/>
                <w:szCs w:val="20"/>
                <w:lang w:val="fr-CA"/>
              </w:rPr>
              <w:t>.</w:t>
            </w:r>
          </w:p>
        </w:tc>
        <w:tc>
          <w:tcPr>
            <w:tcW w:w="1559" w:type="dxa"/>
            <w:vAlign w:val="center"/>
          </w:tcPr>
          <w:p w14:paraId="7E983283" w14:textId="7FFF85E1" w:rsidR="00532459" w:rsidRPr="00046C4C" w:rsidRDefault="00532459" w:rsidP="005C2BE8">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c>
          <w:tcPr>
            <w:tcW w:w="1985" w:type="dxa"/>
            <w:vAlign w:val="center"/>
          </w:tcPr>
          <w:p w14:paraId="2FD6C919" w14:textId="08D8CB65" w:rsidR="00532459" w:rsidRPr="00046C4C" w:rsidRDefault="00532459" w:rsidP="005C2BE8">
            <w:pPr>
              <w:jc w:val="center"/>
              <w:cnfStyle w:val="000000000000" w:firstRow="0" w:lastRow="0" w:firstColumn="0" w:lastColumn="0" w:oddVBand="0" w:evenVBand="0" w:oddHBand="0" w:evenHBand="0" w:firstRowFirstColumn="0" w:firstRowLastColumn="0" w:lastRowFirstColumn="0" w:lastRowLastColumn="0"/>
              <w:rPr>
                <w:sz w:val="20"/>
                <w:szCs w:val="20"/>
                <w:lang w:val="fr-CA"/>
              </w:rPr>
            </w:pPr>
          </w:p>
        </w:tc>
      </w:tr>
    </w:tbl>
    <w:p w14:paraId="7D0488EF" w14:textId="489A0917" w:rsidR="00C876A4" w:rsidRPr="00046C4C" w:rsidRDefault="00C876A4" w:rsidP="00532459">
      <w:pPr>
        <w:rPr>
          <w:sz w:val="20"/>
          <w:szCs w:val="20"/>
          <w:lang w:val="fr-CA"/>
        </w:rPr>
      </w:pPr>
    </w:p>
    <w:p w14:paraId="1D494B52" w14:textId="0AFA9F90" w:rsidR="006C5D5D" w:rsidRPr="00607F98" w:rsidRDefault="006C5D5D" w:rsidP="00CF03EB">
      <w:pPr>
        <w:rPr>
          <w:rFonts w:asciiTheme="minorHAnsi" w:hAnsiTheme="minorHAnsi" w:cstheme="minorHAnsi"/>
          <w:sz w:val="20"/>
          <w:szCs w:val="20"/>
          <w:lang w:val="fr-CA"/>
        </w:rPr>
      </w:pPr>
    </w:p>
    <w:sectPr w:rsidR="006C5D5D" w:rsidRPr="00607F98" w:rsidSect="00D10D44">
      <w:pgSz w:w="12240" w:h="15840"/>
      <w:pgMar w:top="1440" w:right="1440" w:bottom="1440" w:left="144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65ED4" w14:textId="77777777" w:rsidR="000A6DB4" w:rsidRDefault="000A6DB4" w:rsidP="00D74D55">
      <w:r>
        <w:separator/>
      </w:r>
    </w:p>
  </w:endnote>
  <w:endnote w:type="continuationSeparator" w:id="0">
    <w:p w14:paraId="5F882B34" w14:textId="77777777" w:rsidR="000A6DB4" w:rsidRDefault="000A6DB4"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1063" w14:textId="77777777" w:rsidR="00DA4C82" w:rsidRDefault="00DA4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BEAD" w14:textId="3C78DEBA" w:rsidR="00E85371" w:rsidRPr="00313B78" w:rsidRDefault="00E85371" w:rsidP="00540728">
    <w:pPr>
      <w:pStyle w:val="Footer"/>
      <w:pBdr>
        <w:top w:val="single" w:sz="4" w:space="1" w:color="808080" w:themeColor="background1" w:themeShade="80"/>
      </w:pBdr>
      <w:rPr>
        <w:rFonts w:asciiTheme="minorHAnsi" w:hAnsiTheme="minorHAnsi" w:cstheme="minorHAnsi"/>
        <w:color w:val="A6A6A6" w:themeColor="background1" w:themeShade="A6"/>
        <w:lang w:val="fr-FR"/>
      </w:rPr>
    </w:pPr>
    <w:r w:rsidRPr="00313B78">
      <w:rPr>
        <w:rFonts w:asciiTheme="minorHAnsi" w:hAnsiTheme="minorHAnsi" w:cstheme="minorHAnsi"/>
        <w:b/>
        <w:bCs/>
        <w:color w:val="A6A6A6" w:themeColor="background1" w:themeShade="A6"/>
        <w:lang w:val="fr-FR"/>
      </w:rPr>
      <w:t>ADM 3012</w:t>
    </w:r>
    <w:r w:rsidRPr="00313B78">
      <w:rPr>
        <w:rFonts w:asciiTheme="minorHAnsi" w:hAnsiTheme="minorHAnsi" w:cstheme="minorHAnsi"/>
        <w:color w:val="A6A6A6" w:themeColor="background1" w:themeShade="A6"/>
        <w:lang w:val="fr-FR"/>
      </w:rPr>
      <w:t xml:space="preserve">_ </w:t>
    </w:r>
    <w:r w:rsidRPr="00313B78">
      <w:rPr>
        <w:rFonts w:asciiTheme="minorHAnsi" w:hAnsiTheme="minorHAnsi" w:cstheme="minorHAnsi"/>
        <w:i/>
        <w:iCs/>
        <w:color w:val="A6A6A6" w:themeColor="background1" w:themeShade="A6"/>
        <w:lang w:val="fr-FR"/>
      </w:rPr>
      <w:t>Gestion de la diversité culturelle</w:t>
    </w:r>
  </w:p>
  <w:p w14:paraId="135C771C" w14:textId="77777777" w:rsidR="00E85371" w:rsidRPr="00313B78" w:rsidRDefault="00E85371" w:rsidP="00540728">
    <w:pPr>
      <w:pStyle w:val="Footer"/>
      <w:pBdr>
        <w:top w:val="single" w:sz="4" w:space="1" w:color="808080" w:themeColor="background1" w:themeShade="80"/>
      </w:pBdr>
      <w:rPr>
        <w:rFonts w:asciiTheme="minorHAnsi" w:hAnsiTheme="minorHAnsi" w:cstheme="minorHAnsi"/>
        <w:color w:val="A6A6A6" w:themeColor="background1" w:themeShade="A6"/>
        <w:lang w:val="fr-FR"/>
      </w:rPr>
    </w:pPr>
    <w:r w:rsidRPr="00313B78">
      <w:rPr>
        <w:rFonts w:asciiTheme="minorHAnsi" w:hAnsiTheme="minorHAnsi" w:cstheme="minorHAnsi"/>
        <w:color w:val="A6A6A6" w:themeColor="background1" w:themeShade="A6"/>
        <w:lang w:val="fr-FR"/>
      </w:rPr>
      <w:t>Université TÉLUQ</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6C2EC" w14:textId="77777777" w:rsidR="00DA4C82" w:rsidRDefault="00DA4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3384" w14:textId="77777777" w:rsidR="000A6DB4" w:rsidRDefault="000A6DB4" w:rsidP="00D74D55">
      <w:r>
        <w:separator/>
      </w:r>
    </w:p>
  </w:footnote>
  <w:footnote w:type="continuationSeparator" w:id="0">
    <w:p w14:paraId="716845EF" w14:textId="77777777" w:rsidR="000A6DB4" w:rsidRDefault="000A6DB4" w:rsidP="00D74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44F6" w14:textId="77777777" w:rsidR="00DA4C82" w:rsidRDefault="00DA4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93D59" w14:textId="77777777" w:rsidR="00DA4C82" w:rsidRDefault="00DA4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664EC" w14:textId="77777777" w:rsidR="00DA4C82" w:rsidRDefault="00DA4C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51656B"/>
    <w:multiLevelType w:val="hybridMultilevel"/>
    <w:tmpl w:val="095EC76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7B2E67DB"/>
    <w:multiLevelType w:val="hybridMultilevel"/>
    <w:tmpl w:val="158E5B48"/>
    <w:lvl w:ilvl="0" w:tplc="2D64C6B2">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66027769">
    <w:abstractNumId w:val="0"/>
  </w:num>
  <w:num w:numId="2" w16cid:durableId="1634017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459"/>
    <w:rsid w:val="00011E24"/>
    <w:rsid w:val="0004750E"/>
    <w:rsid w:val="00084189"/>
    <w:rsid w:val="000A6DB4"/>
    <w:rsid w:val="000C0689"/>
    <w:rsid w:val="0011675A"/>
    <w:rsid w:val="00120563"/>
    <w:rsid w:val="00147609"/>
    <w:rsid w:val="0016633D"/>
    <w:rsid w:val="001705DF"/>
    <w:rsid w:val="001A5FE9"/>
    <w:rsid w:val="001C2D2D"/>
    <w:rsid w:val="001C700B"/>
    <w:rsid w:val="00212BFA"/>
    <w:rsid w:val="00231F2B"/>
    <w:rsid w:val="0023314F"/>
    <w:rsid w:val="002910CB"/>
    <w:rsid w:val="002A4174"/>
    <w:rsid w:val="002A755A"/>
    <w:rsid w:val="00313B78"/>
    <w:rsid w:val="00383B35"/>
    <w:rsid w:val="003F01E0"/>
    <w:rsid w:val="004128EB"/>
    <w:rsid w:val="00460BDB"/>
    <w:rsid w:val="00483715"/>
    <w:rsid w:val="0048559E"/>
    <w:rsid w:val="00490FE3"/>
    <w:rsid w:val="00494584"/>
    <w:rsid w:val="004A6CA8"/>
    <w:rsid w:val="0051473C"/>
    <w:rsid w:val="00532459"/>
    <w:rsid w:val="00540728"/>
    <w:rsid w:val="00540CE3"/>
    <w:rsid w:val="00541858"/>
    <w:rsid w:val="0054458C"/>
    <w:rsid w:val="005C2BE8"/>
    <w:rsid w:val="005D18E2"/>
    <w:rsid w:val="005F5943"/>
    <w:rsid w:val="00607F98"/>
    <w:rsid w:val="00645F1E"/>
    <w:rsid w:val="006863E0"/>
    <w:rsid w:val="00691406"/>
    <w:rsid w:val="006A2ADF"/>
    <w:rsid w:val="006A7166"/>
    <w:rsid w:val="006C5D5D"/>
    <w:rsid w:val="006E6093"/>
    <w:rsid w:val="00710941"/>
    <w:rsid w:val="00731AF4"/>
    <w:rsid w:val="00850A6C"/>
    <w:rsid w:val="008A0E53"/>
    <w:rsid w:val="008D356C"/>
    <w:rsid w:val="008D52FB"/>
    <w:rsid w:val="00937641"/>
    <w:rsid w:val="0099347C"/>
    <w:rsid w:val="009A7EF6"/>
    <w:rsid w:val="00A31B4E"/>
    <w:rsid w:val="00A44EDE"/>
    <w:rsid w:val="00A71F2B"/>
    <w:rsid w:val="00A75649"/>
    <w:rsid w:val="00A93727"/>
    <w:rsid w:val="00A93742"/>
    <w:rsid w:val="00AD5D08"/>
    <w:rsid w:val="00AE1311"/>
    <w:rsid w:val="00AE1C79"/>
    <w:rsid w:val="00B06000"/>
    <w:rsid w:val="00B55275"/>
    <w:rsid w:val="00B61543"/>
    <w:rsid w:val="00B85E4E"/>
    <w:rsid w:val="00C6149A"/>
    <w:rsid w:val="00C876A4"/>
    <w:rsid w:val="00CD58BF"/>
    <w:rsid w:val="00CF03EB"/>
    <w:rsid w:val="00CF5525"/>
    <w:rsid w:val="00CF60B4"/>
    <w:rsid w:val="00D07761"/>
    <w:rsid w:val="00D10D44"/>
    <w:rsid w:val="00D31EE3"/>
    <w:rsid w:val="00D326DF"/>
    <w:rsid w:val="00D74CB7"/>
    <w:rsid w:val="00D74D55"/>
    <w:rsid w:val="00DA4C82"/>
    <w:rsid w:val="00DC5321"/>
    <w:rsid w:val="00E037F8"/>
    <w:rsid w:val="00E542C1"/>
    <w:rsid w:val="00E66392"/>
    <w:rsid w:val="00E719CC"/>
    <w:rsid w:val="00E85371"/>
    <w:rsid w:val="00EB5284"/>
    <w:rsid w:val="00ED3BB1"/>
    <w:rsid w:val="00FE37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EEC70"/>
  <w15:chartTrackingRefBased/>
  <w15:docId w15:val="{BD4FC997-2FC8-4100-BB85-579FA348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2C1"/>
    <w:pPr>
      <w:jc w:val="both"/>
    </w:pPr>
    <w:rPr>
      <w:rFonts w:ascii="Arial" w:hAnsi="Arial" w:cs="Arial"/>
      <w:sz w:val="22"/>
      <w:szCs w:val="22"/>
    </w:rPr>
  </w:style>
  <w:style w:type="paragraph" w:styleId="Heading1">
    <w:name w:val="heading 1"/>
    <w:basedOn w:val="Title"/>
    <w:next w:val="Normal"/>
    <w:link w:val="Heading1Char"/>
    <w:uiPriority w:val="9"/>
    <w:qFormat/>
    <w:rsid w:val="00731AF4"/>
    <w:pPr>
      <w:jc w:val="left"/>
      <w:outlineLvl w:val="0"/>
    </w:pPr>
  </w:style>
  <w:style w:type="paragraph" w:styleId="Heading2">
    <w:name w:val="heading 2"/>
    <w:basedOn w:val="Heading1"/>
    <w:next w:val="Normal"/>
    <w:link w:val="Heading2Char"/>
    <w:uiPriority w:val="9"/>
    <w:unhideWhenUsed/>
    <w:qFormat/>
    <w:rsid w:val="00E542C1"/>
    <w:pPr>
      <w:pBdr>
        <w:bottom w:val="single" w:sz="4" w:space="1" w:color="538135" w:themeColor="accent6" w:themeShade="BF"/>
      </w:pBdr>
      <w:outlineLvl w:val="1"/>
    </w:pPr>
    <w:rPr>
      <w:rFonts w:asciiTheme="minorHAnsi" w:hAnsiTheme="minorHAnsi" w:cstheme="minorHAnsi"/>
      <w:color w:val="1F4E79" w:themeColor="accent5" w:themeShade="80"/>
    </w:rPr>
  </w:style>
  <w:style w:type="paragraph" w:styleId="Heading3">
    <w:name w:val="heading 3"/>
    <w:basedOn w:val="Title"/>
    <w:next w:val="Normal"/>
    <w:link w:val="Heading3Char"/>
    <w:uiPriority w:val="9"/>
    <w:unhideWhenUsed/>
    <w:qFormat/>
    <w:rsid w:val="00A93727"/>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AF4"/>
    <w:rPr>
      <w:rFonts w:asciiTheme="majorHAnsi" w:eastAsiaTheme="majorEastAsia" w:hAnsiTheme="majorHAnsi" w:cstheme="majorBidi"/>
      <w:spacing w:val="-10"/>
      <w:kern w:val="28"/>
      <w:sz w:val="36"/>
      <w:szCs w:val="56"/>
      <w:lang w:val="fr-CA"/>
    </w:rPr>
  </w:style>
  <w:style w:type="paragraph" w:styleId="ListParagraph">
    <w:name w:val="List Paragraph"/>
    <w:basedOn w:val="Normal"/>
    <w:uiPriority w:val="34"/>
    <w:qFormat/>
    <w:rsid w:val="00532459"/>
    <w:pPr>
      <w:ind w:left="720"/>
      <w:contextualSpacing/>
    </w:pPr>
  </w:style>
  <w:style w:type="paragraph" w:styleId="CommentText">
    <w:name w:val="annotation text"/>
    <w:basedOn w:val="Normal"/>
    <w:link w:val="CommentTextChar"/>
    <w:uiPriority w:val="99"/>
    <w:unhideWhenUsed/>
    <w:rsid w:val="00532459"/>
    <w:pPr>
      <w:jc w:val="left"/>
    </w:pPr>
    <w:rPr>
      <w:sz w:val="20"/>
      <w:szCs w:val="20"/>
      <w:lang w:val="fr-CA"/>
    </w:rPr>
  </w:style>
  <w:style w:type="character" w:customStyle="1" w:styleId="CommentTextChar">
    <w:name w:val="Comment Text Char"/>
    <w:basedOn w:val="DefaultParagraphFont"/>
    <w:link w:val="CommentText"/>
    <w:uiPriority w:val="99"/>
    <w:rsid w:val="00532459"/>
    <w:rPr>
      <w:rFonts w:ascii="Arial" w:hAnsi="Arial" w:cs="Arial"/>
      <w:sz w:val="20"/>
      <w:szCs w:val="20"/>
      <w:lang w:val="fr-CA"/>
    </w:rPr>
  </w:style>
  <w:style w:type="table" w:styleId="TableGrid">
    <w:name w:val="Table Grid"/>
    <w:basedOn w:val="TableNormal"/>
    <w:uiPriority w:val="39"/>
    <w:rsid w:val="00532459"/>
    <w:rPr>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2459"/>
    <w:rPr>
      <w:sz w:val="16"/>
      <w:szCs w:val="16"/>
    </w:rPr>
  </w:style>
  <w:style w:type="table" w:styleId="GridTable4-Accent1">
    <w:name w:val="Grid Table 4 Accent 1"/>
    <w:basedOn w:val="TableNormal"/>
    <w:uiPriority w:val="49"/>
    <w:rsid w:val="00532459"/>
    <w:pPr>
      <w:jc w:val="both"/>
    </w:pPr>
    <w:rPr>
      <w:rFonts w:ascii="Arial" w:hAnsi="Arial" w:cs="Arial"/>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ubtitle">
    <w:name w:val="Subtitle"/>
    <w:basedOn w:val="Normal"/>
    <w:next w:val="Normal"/>
    <w:link w:val="SubtitleChar"/>
    <w:uiPriority w:val="11"/>
    <w:qFormat/>
    <w:rsid w:val="00532459"/>
    <w:pPr>
      <w:numPr>
        <w:ilvl w:val="1"/>
      </w:numPr>
      <w:spacing w:after="160"/>
      <w:jc w:val="center"/>
    </w:pPr>
    <w:rPr>
      <w:rFonts w:asciiTheme="minorHAnsi" w:eastAsiaTheme="minorEastAsia" w:hAnsiTheme="minorHAnsi" w:cstheme="minorBidi"/>
      <w:color w:val="5A5A5A" w:themeColor="text1" w:themeTint="A5"/>
      <w:spacing w:val="15"/>
      <w:lang w:val="fr-CA"/>
    </w:rPr>
  </w:style>
  <w:style w:type="character" w:customStyle="1" w:styleId="SubtitleChar">
    <w:name w:val="Subtitle Char"/>
    <w:basedOn w:val="DefaultParagraphFont"/>
    <w:link w:val="Subtitle"/>
    <w:uiPriority w:val="11"/>
    <w:rsid w:val="00532459"/>
    <w:rPr>
      <w:rFonts w:eastAsiaTheme="minorEastAsia"/>
      <w:color w:val="5A5A5A" w:themeColor="text1" w:themeTint="A5"/>
      <w:spacing w:val="15"/>
      <w:sz w:val="22"/>
      <w:szCs w:val="22"/>
      <w:lang w:val="fr-CA"/>
    </w:rPr>
  </w:style>
  <w:style w:type="paragraph" w:styleId="Title">
    <w:name w:val="Title"/>
    <w:basedOn w:val="Normal"/>
    <w:next w:val="Normal"/>
    <w:link w:val="TitleChar"/>
    <w:uiPriority w:val="10"/>
    <w:qFormat/>
    <w:rsid w:val="00532459"/>
    <w:pPr>
      <w:contextualSpacing/>
      <w:jc w:val="center"/>
    </w:pPr>
    <w:rPr>
      <w:rFonts w:asciiTheme="majorHAnsi" w:eastAsiaTheme="majorEastAsia" w:hAnsiTheme="majorHAnsi" w:cstheme="majorBidi"/>
      <w:spacing w:val="-10"/>
      <w:kern w:val="28"/>
      <w:sz w:val="36"/>
      <w:szCs w:val="56"/>
      <w:lang w:val="fr-CA"/>
    </w:rPr>
  </w:style>
  <w:style w:type="character" w:customStyle="1" w:styleId="TitleChar">
    <w:name w:val="Title Char"/>
    <w:basedOn w:val="DefaultParagraphFont"/>
    <w:link w:val="Title"/>
    <w:uiPriority w:val="10"/>
    <w:rsid w:val="00532459"/>
    <w:rPr>
      <w:rFonts w:asciiTheme="majorHAnsi" w:eastAsiaTheme="majorEastAsia" w:hAnsiTheme="majorHAnsi" w:cstheme="majorBidi"/>
      <w:spacing w:val="-10"/>
      <w:kern w:val="28"/>
      <w:sz w:val="36"/>
      <w:szCs w:val="56"/>
      <w:lang w:val="fr-CA"/>
    </w:r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basedOn w:val="DefaultParagraphFont"/>
    <w:link w:val="Header"/>
    <w:uiPriority w:val="99"/>
    <w:rsid w:val="00D74D55"/>
    <w:rPr>
      <w:rFonts w:ascii="Arial" w:hAnsi="Arial" w:cs="Arial"/>
      <w:sz w:val="22"/>
      <w:szCs w:val="22"/>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basedOn w:val="DefaultParagraphFont"/>
    <w:link w:val="Footer"/>
    <w:uiPriority w:val="99"/>
    <w:rsid w:val="00D74D55"/>
    <w:rPr>
      <w:rFonts w:ascii="Arial" w:hAnsi="Arial" w:cs="Arial"/>
      <w:sz w:val="22"/>
      <w:szCs w:val="22"/>
    </w:rPr>
  </w:style>
  <w:style w:type="paragraph" w:styleId="BalloonText">
    <w:name w:val="Balloon Text"/>
    <w:basedOn w:val="Normal"/>
    <w:link w:val="BalloonTextChar"/>
    <w:uiPriority w:val="99"/>
    <w:semiHidden/>
    <w:unhideWhenUsed/>
    <w:rsid w:val="00C61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49A"/>
    <w:rPr>
      <w:rFonts w:ascii="Segoe UI" w:hAnsi="Segoe UI" w:cs="Segoe UI"/>
      <w:sz w:val="18"/>
      <w:szCs w:val="18"/>
    </w:rPr>
  </w:style>
  <w:style w:type="character" w:customStyle="1" w:styleId="Heading2Char">
    <w:name w:val="Heading 2 Char"/>
    <w:basedOn w:val="DefaultParagraphFont"/>
    <w:link w:val="Heading2"/>
    <w:uiPriority w:val="9"/>
    <w:rsid w:val="00E542C1"/>
    <w:rPr>
      <w:rFonts w:eastAsiaTheme="majorEastAsia" w:cstheme="minorHAnsi"/>
      <w:color w:val="1F4E79" w:themeColor="accent5" w:themeShade="80"/>
      <w:spacing w:val="-10"/>
      <w:kern w:val="28"/>
      <w:sz w:val="36"/>
      <w:szCs w:val="56"/>
      <w:lang w:val="fr-CA"/>
    </w:rPr>
  </w:style>
  <w:style w:type="paragraph" w:customStyle="1" w:styleId="question">
    <w:name w:val="question"/>
    <w:qFormat/>
    <w:rsid w:val="00AE1311"/>
    <w:pPr>
      <w:shd w:val="clear" w:color="auto" w:fill="2F5496" w:themeFill="accent1" w:themeFillShade="BF"/>
    </w:pPr>
    <w:rPr>
      <w:rFonts w:ascii="Arial Black" w:hAnsi="Arial Black" w:cstheme="minorHAnsi"/>
      <w:color w:val="FFFFFF" w:themeColor="background1"/>
      <w:sz w:val="22"/>
      <w:szCs w:val="22"/>
      <w:lang w:val="fr-CA"/>
    </w:rPr>
  </w:style>
  <w:style w:type="character" w:customStyle="1" w:styleId="Heading3Char">
    <w:name w:val="Heading 3 Char"/>
    <w:basedOn w:val="DefaultParagraphFont"/>
    <w:link w:val="Heading3"/>
    <w:uiPriority w:val="9"/>
    <w:rsid w:val="00A93727"/>
    <w:rPr>
      <w:rFonts w:asciiTheme="majorHAnsi" w:eastAsiaTheme="majorEastAsia" w:hAnsiTheme="majorHAnsi" w:cstheme="majorBidi"/>
      <w:spacing w:val="-10"/>
      <w:kern w:val="28"/>
      <w:sz w:val="36"/>
      <w:szCs w:val="56"/>
      <w:lang w:val="fr-CA"/>
    </w:rPr>
  </w:style>
  <w:style w:type="paragraph" w:customStyle="1" w:styleId="remarque">
    <w:name w:val="remarque"/>
    <w:qFormat/>
    <w:rsid w:val="00A93742"/>
    <w:rPr>
      <w:rFonts w:asciiTheme="majorHAnsi" w:hAnsiTheme="majorHAnsi" w:cstheme="majorHAnsi"/>
      <w:sz w:val="36"/>
      <w:szCs w:val="22"/>
    </w:rPr>
  </w:style>
  <w:style w:type="paragraph" w:styleId="Revision">
    <w:name w:val="Revision"/>
    <w:hidden/>
    <w:uiPriority w:val="99"/>
    <w:semiHidden/>
    <w:rsid w:val="00ED3BB1"/>
    <w:rPr>
      <w:rFonts w:ascii="Arial" w:hAnsi="Arial" w:cs="Arial"/>
      <w:sz w:val="22"/>
      <w:szCs w:val="22"/>
    </w:rPr>
  </w:style>
  <w:style w:type="paragraph" w:styleId="CommentSubject">
    <w:name w:val="annotation subject"/>
    <w:basedOn w:val="CommentText"/>
    <w:next w:val="CommentText"/>
    <w:link w:val="CommentSubjectChar"/>
    <w:uiPriority w:val="99"/>
    <w:semiHidden/>
    <w:unhideWhenUsed/>
    <w:rsid w:val="003F01E0"/>
    <w:pPr>
      <w:jc w:val="both"/>
    </w:pPr>
    <w:rPr>
      <w:b/>
      <w:bCs/>
      <w:lang w:val="en-CA"/>
    </w:rPr>
  </w:style>
  <w:style w:type="character" w:customStyle="1" w:styleId="CommentSubjectChar">
    <w:name w:val="Comment Subject Char"/>
    <w:basedOn w:val="CommentTextChar"/>
    <w:link w:val="CommentSubject"/>
    <w:uiPriority w:val="99"/>
    <w:semiHidden/>
    <w:rsid w:val="003F01E0"/>
    <w:rPr>
      <w:rFonts w:ascii="Arial" w:hAnsi="Arial" w:cs="Arial"/>
      <w:b/>
      <w:bCs/>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2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1524</Words>
  <Characters>8693</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Tebourbi, Naïma</dc:creator>
  <cp:keywords/>
  <dc:description/>
  <cp:lastModifiedBy>Jean Francois</cp:lastModifiedBy>
  <cp:revision>3</cp:revision>
  <cp:lastPrinted>2022-01-12T19:47:00Z</cp:lastPrinted>
  <dcterms:created xsi:type="dcterms:W3CDTF">2023-01-22T17:50:00Z</dcterms:created>
  <dcterms:modified xsi:type="dcterms:W3CDTF">2023-01-22T17:50:00Z</dcterms:modified>
</cp:coreProperties>
</file>